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3339B472" w14:textId="77777777" w:rsidTr="00E641FF">
        <w:trPr>
          <w:cantSplit/>
          <w:trHeight w:val="425"/>
        </w:trPr>
        <w:tc>
          <w:tcPr>
            <w:tcW w:w="9709" w:type="dxa"/>
            <w:gridSpan w:val="13"/>
            <w:shd w:val="clear" w:color="14067A" w:fill="auto"/>
            <w:vAlign w:val="center"/>
          </w:tcPr>
          <w:p w14:paraId="7463C998"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E8C2B7" w14:textId="77777777" w:rsidTr="00E641FF">
        <w:trPr>
          <w:cantSplit/>
          <w:trHeight w:val="340"/>
        </w:trPr>
        <w:tc>
          <w:tcPr>
            <w:tcW w:w="2182" w:type="dxa"/>
            <w:gridSpan w:val="3"/>
            <w:tcMar>
              <w:left w:w="142" w:type="dxa"/>
            </w:tcMar>
            <w:vAlign w:val="center"/>
          </w:tcPr>
          <w:p w14:paraId="47CC465E"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2B44C89" w14:textId="1A179DDF" w:rsidR="00B574F9" w:rsidRPr="00F65B4F" w:rsidRDefault="00907845" w:rsidP="00850BF6">
            <w:pPr>
              <w:jc w:val="both"/>
              <w:rPr>
                <w:rFonts w:asciiTheme="minorHAnsi" w:hAnsiTheme="minorHAnsi" w:cs="Calibri"/>
                <w:smallCaps/>
                <w:sz w:val="20"/>
                <w:szCs w:val="20"/>
              </w:rPr>
            </w:pPr>
            <w:r>
              <w:rPr>
                <w:rFonts w:asciiTheme="minorHAnsi" w:hAnsiTheme="minorHAnsi" w:cs="Calibri"/>
                <w:smallCaps/>
                <w:sz w:val="20"/>
                <w:szCs w:val="20"/>
              </w:rPr>
              <w:t>-</w:t>
            </w:r>
            <w:r w:rsidR="00F70EBF">
              <w:rPr>
                <w:rFonts w:asciiTheme="minorHAnsi" w:hAnsiTheme="minorHAnsi" w:cs="Calibri"/>
                <w:smallCaps/>
                <w:sz w:val="20"/>
                <w:szCs w:val="20"/>
              </w:rPr>
              <w:t xml:space="preserve"> </w:t>
            </w:r>
          </w:p>
        </w:tc>
      </w:tr>
      <w:tr w:rsidR="00B574F9" w:rsidRPr="00F65B4F" w14:paraId="58944892" w14:textId="77777777" w:rsidTr="00E641FF">
        <w:trPr>
          <w:cantSplit/>
          <w:trHeight w:val="340"/>
        </w:trPr>
        <w:tc>
          <w:tcPr>
            <w:tcW w:w="2182" w:type="dxa"/>
            <w:gridSpan w:val="3"/>
            <w:tcMar>
              <w:left w:w="142" w:type="dxa"/>
            </w:tcMar>
            <w:vAlign w:val="center"/>
          </w:tcPr>
          <w:p w14:paraId="5182C0FF"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2032D14D" w14:textId="6FA35BD8" w:rsidR="00B574F9" w:rsidRPr="004A09B9" w:rsidRDefault="004459C5" w:rsidP="00850BF6">
            <w:pPr>
              <w:jc w:val="both"/>
              <w:rPr>
                <w:rFonts w:asciiTheme="minorHAnsi" w:hAnsiTheme="minorHAnsi" w:cs="Calibri"/>
                <w:smallCaps/>
                <w:color w:val="000000" w:themeColor="text1"/>
                <w:sz w:val="20"/>
                <w:szCs w:val="20"/>
              </w:rPr>
            </w:pPr>
            <w:r>
              <w:rPr>
                <w:rFonts w:asciiTheme="minorHAnsi" w:hAnsiTheme="minorHAnsi" w:cs="Calibri"/>
                <w:smallCaps/>
                <w:sz w:val="20"/>
                <w:szCs w:val="20"/>
              </w:rPr>
              <w:t>ARŞ. GÖR. GÖREV SÜRESİ UZATIMI SÜRECİ</w:t>
            </w:r>
          </w:p>
        </w:tc>
      </w:tr>
      <w:tr w:rsidR="00B574F9" w:rsidRPr="00F65B4F" w14:paraId="6B72C5DB" w14:textId="77777777" w:rsidTr="00E641FF">
        <w:trPr>
          <w:cantSplit/>
          <w:trHeight w:val="340"/>
        </w:trPr>
        <w:tc>
          <w:tcPr>
            <w:tcW w:w="2182" w:type="dxa"/>
            <w:gridSpan w:val="3"/>
            <w:tcMar>
              <w:left w:w="142" w:type="dxa"/>
            </w:tcMar>
            <w:vAlign w:val="center"/>
          </w:tcPr>
          <w:p w14:paraId="4BB0DB7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5AE01036"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D85884">
              <w:rPr>
                <w:sz w:val="20"/>
                <w:szCs w:val="20"/>
              </w:rPr>
            </w:r>
            <w:r w:rsidR="00D85884">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60DAD95B" w14:textId="237EDF6C" w:rsidR="00B574F9" w:rsidRPr="00DB1D9D" w:rsidRDefault="004459C5"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D85884">
              <w:rPr>
                <w:sz w:val="20"/>
                <w:szCs w:val="20"/>
              </w:rPr>
            </w:r>
            <w:r w:rsidR="00D85884">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46D16DEC" w14:textId="783F79C3" w:rsidR="00B574F9" w:rsidRPr="00DB1D9D" w:rsidRDefault="004459C5"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D85884">
              <w:rPr>
                <w:sz w:val="20"/>
                <w:szCs w:val="20"/>
              </w:rPr>
            </w:r>
            <w:r w:rsidR="00D85884">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17E93959" w14:textId="77777777" w:rsidTr="00E641FF">
        <w:trPr>
          <w:cantSplit/>
          <w:trHeight w:val="340"/>
        </w:trPr>
        <w:tc>
          <w:tcPr>
            <w:tcW w:w="2182" w:type="dxa"/>
            <w:gridSpan w:val="3"/>
            <w:tcMar>
              <w:left w:w="142" w:type="dxa"/>
            </w:tcMar>
            <w:vAlign w:val="center"/>
          </w:tcPr>
          <w:p w14:paraId="2D1D5B92"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5A4EB100" w14:textId="4DFAA76C" w:rsidR="00B574F9" w:rsidRDefault="004459C5" w:rsidP="00850BF6">
            <w:pPr>
              <w:jc w:val="both"/>
              <w:rPr>
                <w:rFonts w:asciiTheme="minorHAnsi" w:hAnsiTheme="minorHAnsi" w:cs="Calibri"/>
                <w:smallCaps/>
                <w:sz w:val="20"/>
                <w:szCs w:val="20"/>
              </w:rPr>
            </w:pPr>
            <w:r>
              <w:rPr>
                <w:rFonts w:asciiTheme="minorHAnsi" w:hAnsiTheme="minorHAnsi" w:cs="Calibri"/>
                <w:smallCaps/>
                <w:sz w:val="20"/>
                <w:szCs w:val="20"/>
              </w:rPr>
              <w:t xml:space="preserve">İNSAN KAYNAKLARI YÖNETİMİ </w:t>
            </w:r>
            <w:r w:rsidR="00F70EBF">
              <w:rPr>
                <w:rFonts w:asciiTheme="minorHAnsi" w:hAnsiTheme="minorHAnsi" w:cs="Calibri"/>
                <w:smallCaps/>
                <w:sz w:val="20"/>
                <w:szCs w:val="20"/>
              </w:rPr>
              <w:t xml:space="preserve"> </w:t>
            </w:r>
          </w:p>
        </w:tc>
      </w:tr>
      <w:tr w:rsidR="00B574F9" w:rsidRPr="00F65B4F" w14:paraId="39E957E2" w14:textId="77777777" w:rsidTr="00E641FF">
        <w:trPr>
          <w:cantSplit/>
          <w:trHeight w:val="340"/>
        </w:trPr>
        <w:tc>
          <w:tcPr>
            <w:tcW w:w="2182" w:type="dxa"/>
            <w:gridSpan w:val="3"/>
            <w:tcMar>
              <w:left w:w="142" w:type="dxa"/>
            </w:tcMar>
            <w:vAlign w:val="center"/>
          </w:tcPr>
          <w:p w14:paraId="6949D7D5"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50E9F1AD" w14:textId="120EFC17" w:rsidR="00B574F9" w:rsidRDefault="00F70EBF" w:rsidP="00850BF6">
            <w:pPr>
              <w:jc w:val="both"/>
              <w:rPr>
                <w:rFonts w:asciiTheme="minorHAnsi" w:hAnsiTheme="minorHAnsi" w:cs="Calibri"/>
                <w:smallCaps/>
                <w:sz w:val="20"/>
                <w:szCs w:val="20"/>
              </w:rPr>
            </w:pPr>
            <w:r>
              <w:rPr>
                <w:rFonts w:asciiTheme="minorHAnsi" w:hAnsiTheme="minorHAnsi" w:cs="Calibri"/>
                <w:smallCaps/>
                <w:sz w:val="20"/>
                <w:szCs w:val="20"/>
              </w:rPr>
              <w:t>DESTEK SÜREÇ/</w:t>
            </w:r>
            <w:r w:rsidR="004459C5">
              <w:rPr>
                <w:rFonts w:asciiTheme="minorHAnsi" w:hAnsiTheme="minorHAnsi" w:cs="Calibri"/>
                <w:smallCaps/>
                <w:sz w:val="20"/>
                <w:szCs w:val="20"/>
              </w:rPr>
              <w:t xml:space="preserve"> ARŞ. GÖR. GÖREV SÜRESİ UZATIMI SÜRECİ</w:t>
            </w:r>
          </w:p>
        </w:tc>
      </w:tr>
      <w:tr w:rsidR="00B574F9" w:rsidRPr="00C809A6" w14:paraId="10875BF1" w14:textId="77777777" w:rsidTr="00E641FF">
        <w:trPr>
          <w:cantSplit/>
          <w:trHeight w:val="425"/>
        </w:trPr>
        <w:tc>
          <w:tcPr>
            <w:tcW w:w="9709" w:type="dxa"/>
            <w:gridSpan w:val="13"/>
            <w:shd w:val="clear" w:color="auto" w:fill="auto"/>
            <w:vAlign w:val="center"/>
          </w:tcPr>
          <w:p w14:paraId="47DD515E"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0E552E8A" w14:textId="77777777" w:rsidTr="00E641FF">
        <w:trPr>
          <w:cantSplit/>
          <w:trHeight w:val="425"/>
        </w:trPr>
        <w:tc>
          <w:tcPr>
            <w:tcW w:w="9709" w:type="dxa"/>
            <w:gridSpan w:val="13"/>
            <w:vAlign w:val="center"/>
          </w:tcPr>
          <w:p w14:paraId="0E953D16" w14:textId="732FD03D" w:rsidR="00EA7C8A" w:rsidRPr="004770FA" w:rsidRDefault="002D31E3" w:rsidP="00EA7C8A">
            <w:pPr>
              <w:tabs>
                <w:tab w:val="left" w:pos="4253"/>
              </w:tabs>
              <w:spacing w:before="120" w:after="120"/>
              <w:jc w:val="both"/>
              <w:rPr>
                <w:rFonts w:asciiTheme="minorHAnsi" w:hAnsiTheme="minorHAnsi" w:cs="Calibri"/>
                <w:sz w:val="20"/>
                <w:szCs w:val="20"/>
                <w:lang w:eastAsia="en-US"/>
              </w:rPr>
            </w:pPr>
            <w:r>
              <w:t xml:space="preserve">Görev süresi bitecek olan araştırma görevlilerinin isimleri Personel ve Yazı İşleri Birimi tarafından Dekana bildirilir. Personel ve Yazı İşleri Birimi tarafından ERÜ Senato kararı gereğince; araştırma görevlilerinin son bir (1) yıl içerisinde yapmış oldukları faaliyetlerini gösteren “Araştırma Görevliliği Süre Uzatım Formu” e-posta adreslerine gönderilerek doldurulması ve Dekanlığa teslim edilmesi gerektiği bildirilir. Dekanlığa teslim edilen “Görev Süresi Uzatım Formu ve Akademik Kadro İnceleme Kurulu Kararları” Fakülte Yönetim Kurulunda görüşülmek üzere havale edilir. Fakülte Yönetim Kurulunda Erciyes Üniversitesi Araştırma Görevliliği Süre Uzatım </w:t>
            </w:r>
            <w:proofErr w:type="spellStart"/>
            <w:r>
              <w:t>Esasları”na</w:t>
            </w:r>
            <w:proofErr w:type="spellEnd"/>
            <w:r>
              <w:t xml:space="preserve"> göre değerlendirildikten sonra alınan karar üst yazı ile </w:t>
            </w:r>
            <w:proofErr w:type="spellStart"/>
            <w:r>
              <w:t>EBYS’den</w:t>
            </w:r>
            <w:proofErr w:type="spellEnd"/>
            <w:r>
              <w:t xml:space="preserve"> Rektörlük Personel Daire Başkanlığına iletilir. Rektörlük oluru gelince ilgili araştırma görevlilerine tebliğ edilir ve gereği için de tahakkuk birimine bildiril</w:t>
            </w:r>
            <w:r w:rsidR="00520250">
              <w:t>ir.</w:t>
            </w:r>
          </w:p>
        </w:tc>
      </w:tr>
      <w:tr w:rsidR="00B574F9" w:rsidRPr="00C809A6" w14:paraId="63616C3C" w14:textId="77777777" w:rsidTr="00E641FF">
        <w:trPr>
          <w:cantSplit/>
          <w:trHeight w:val="425"/>
        </w:trPr>
        <w:tc>
          <w:tcPr>
            <w:tcW w:w="9709" w:type="dxa"/>
            <w:gridSpan w:val="13"/>
            <w:shd w:val="clear" w:color="auto" w:fill="auto"/>
            <w:vAlign w:val="center"/>
          </w:tcPr>
          <w:p w14:paraId="74E72ACA"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6A628B4D" w14:textId="77777777" w:rsidTr="00372F5A">
        <w:trPr>
          <w:cantSplit/>
          <w:trHeight w:val="340"/>
        </w:trPr>
        <w:tc>
          <w:tcPr>
            <w:tcW w:w="2614" w:type="dxa"/>
            <w:gridSpan w:val="4"/>
            <w:tcMar>
              <w:left w:w="142" w:type="dxa"/>
            </w:tcMar>
          </w:tcPr>
          <w:p w14:paraId="2B822685" w14:textId="77777777" w:rsidR="00B574F9" w:rsidRPr="00807EC5" w:rsidRDefault="00B574F9" w:rsidP="00372F5A">
            <w:pPr>
              <w:rPr>
                <w:smallCaps/>
                <w:color w:val="002060"/>
                <w:sz w:val="20"/>
                <w:szCs w:val="20"/>
              </w:rPr>
            </w:pPr>
            <w:r w:rsidRPr="00807EC5">
              <w:rPr>
                <w:smallCaps/>
                <w:color w:val="002060"/>
                <w:sz w:val="20"/>
                <w:szCs w:val="20"/>
              </w:rPr>
              <w:t>Süreç Sahibi</w:t>
            </w:r>
          </w:p>
        </w:tc>
        <w:tc>
          <w:tcPr>
            <w:tcW w:w="7095" w:type="dxa"/>
            <w:gridSpan w:val="9"/>
          </w:tcPr>
          <w:p w14:paraId="3B0C854C" w14:textId="47534BD1" w:rsidR="00B574F9" w:rsidRPr="00807EC5" w:rsidRDefault="003C7980" w:rsidP="00372F5A">
            <w:pPr>
              <w:rPr>
                <w:smallCaps/>
                <w:sz w:val="20"/>
                <w:szCs w:val="20"/>
              </w:rPr>
            </w:pPr>
            <w:r w:rsidRPr="00807EC5">
              <w:rPr>
                <w:smallCaps/>
                <w:sz w:val="20"/>
                <w:szCs w:val="20"/>
              </w:rPr>
              <w:t xml:space="preserve">ERÜ İLAHİYAT FAKÜLTESİ DEKANI </w:t>
            </w:r>
          </w:p>
        </w:tc>
      </w:tr>
      <w:tr w:rsidR="00B574F9" w:rsidRPr="00351A1D" w14:paraId="2BA7B355" w14:textId="77777777" w:rsidTr="00372F5A">
        <w:trPr>
          <w:cantSplit/>
          <w:trHeight w:val="340"/>
        </w:trPr>
        <w:tc>
          <w:tcPr>
            <w:tcW w:w="2614" w:type="dxa"/>
            <w:gridSpan w:val="4"/>
            <w:tcMar>
              <w:left w:w="142" w:type="dxa"/>
            </w:tcMar>
          </w:tcPr>
          <w:p w14:paraId="6186E8E1" w14:textId="77777777" w:rsidR="00B574F9" w:rsidRPr="00885B89" w:rsidRDefault="00B574F9" w:rsidP="00372F5A">
            <w:pPr>
              <w:rPr>
                <w:smallCaps/>
                <w:color w:val="002060"/>
                <w:sz w:val="22"/>
                <w:szCs w:val="22"/>
              </w:rPr>
            </w:pPr>
            <w:r w:rsidRPr="00885B89">
              <w:rPr>
                <w:smallCaps/>
                <w:color w:val="002060"/>
                <w:sz w:val="22"/>
                <w:szCs w:val="22"/>
              </w:rPr>
              <w:t>Süreç Sorumluları</w:t>
            </w:r>
          </w:p>
        </w:tc>
        <w:tc>
          <w:tcPr>
            <w:tcW w:w="7095" w:type="dxa"/>
            <w:gridSpan w:val="9"/>
          </w:tcPr>
          <w:p w14:paraId="5B9B3CDE" w14:textId="77777777" w:rsidR="00B677BF" w:rsidRPr="00885B89" w:rsidRDefault="003C7980" w:rsidP="00372F5A">
            <w:pPr>
              <w:rPr>
                <w:color w:val="000000" w:themeColor="text1"/>
                <w:sz w:val="22"/>
                <w:szCs w:val="22"/>
                <w:lang w:eastAsia="en-US"/>
              </w:rPr>
            </w:pPr>
            <w:r w:rsidRPr="00885B89">
              <w:rPr>
                <w:color w:val="000000" w:themeColor="text1"/>
                <w:sz w:val="22"/>
                <w:szCs w:val="22"/>
                <w:lang w:eastAsia="en-US"/>
              </w:rPr>
              <w:t>Dekan</w:t>
            </w:r>
          </w:p>
          <w:p w14:paraId="7D21F6B9" w14:textId="77777777" w:rsidR="003C7980" w:rsidRPr="00885B89" w:rsidRDefault="003C7980" w:rsidP="00372F5A">
            <w:pPr>
              <w:rPr>
                <w:color w:val="000000" w:themeColor="text1"/>
                <w:sz w:val="22"/>
                <w:szCs w:val="22"/>
                <w:lang w:eastAsia="en-US"/>
              </w:rPr>
            </w:pPr>
            <w:r w:rsidRPr="00885B89">
              <w:rPr>
                <w:color w:val="000000" w:themeColor="text1"/>
                <w:sz w:val="22"/>
                <w:szCs w:val="22"/>
                <w:lang w:eastAsia="en-US"/>
              </w:rPr>
              <w:t>Dekan Yardımcıları</w:t>
            </w:r>
          </w:p>
          <w:p w14:paraId="61A67518" w14:textId="77777777" w:rsidR="003C7980" w:rsidRPr="00885B89" w:rsidRDefault="003C7980" w:rsidP="00372F5A">
            <w:pPr>
              <w:rPr>
                <w:color w:val="000000" w:themeColor="text1"/>
                <w:sz w:val="22"/>
                <w:szCs w:val="22"/>
                <w:lang w:eastAsia="en-US"/>
              </w:rPr>
            </w:pPr>
            <w:r w:rsidRPr="00885B89">
              <w:rPr>
                <w:color w:val="000000" w:themeColor="text1"/>
                <w:sz w:val="22"/>
                <w:szCs w:val="22"/>
                <w:lang w:eastAsia="en-US"/>
              </w:rPr>
              <w:t xml:space="preserve">Fakülte Sekreteri </w:t>
            </w:r>
          </w:p>
          <w:p w14:paraId="0FA0ECC3" w14:textId="238D6276" w:rsidR="003C7980" w:rsidRPr="00885B89" w:rsidRDefault="003C7980" w:rsidP="00372F5A">
            <w:pPr>
              <w:rPr>
                <w:color w:val="FF0000"/>
                <w:sz w:val="22"/>
                <w:szCs w:val="22"/>
                <w:lang w:eastAsia="en-US"/>
              </w:rPr>
            </w:pPr>
            <w:r w:rsidRPr="00885B89">
              <w:rPr>
                <w:color w:val="000000" w:themeColor="text1"/>
                <w:sz w:val="22"/>
                <w:szCs w:val="22"/>
                <w:lang w:eastAsia="en-US"/>
              </w:rPr>
              <w:t xml:space="preserve">Personel ve Yazı İşleri Şefi </w:t>
            </w:r>
          </w:p>
        </w:tc>
      </w:tr>
      <w:tr w:rsidR="00B574F9" w:rsidRPr="00351A1D" w14:paraId="1787DAFE" w14:textId="77777777" w:rsidTr="00372F5A">
        <w:trPr>
          <w:cantSplit/>
          <w:trHeight w:val="340"/>
        </w:trPr>
        <w:tc>
          <w:tcPr>
            <w:tcW w:w="2614" w:type="dxa"/>
            <w:gridSpan w:val="4"/>
            <w:tcMar>
              <w:left w:w="142" w:type="dxa"/>
            </w:tcMar>
          </w:tcPr>
          <w:p w14:paraId="5B978A16" w14:textId="77777777" w:rsidR="00B574F9" w:rsidRPr="00885B89" w:rsidRDefault="00B574F9" w:rsidP="00372F5A">
            <w:pPr>
              <w:rPr>
                <w:smallCaps/>
                <w:color w:val="002060"/>
                <w:sz w:val="22"/>
                <w:szCs w:val="22"/>
              </w:rPr>
            </w:pPr>
            <w:r w:rsidRPr="00885B89">
              <w:rPr>
                <w:smallCaps/>
                <w:color w:val="002060"/>
                <w:sz w:val="22"/>
                <w:szCs w:val="22"/>
              </w:rPr>
              <w:t>Paydaşlar</w:t>
            </w:r>
          </w:p>
        </w:tc>
        <w:tc>
          <w:tcPr>
            <w:tcW w:w="7095" w:type="dxa"/>
            <w:gridSpan w:val="9"/>
          </w:tcPr>
          <w:p w14:paraId="5F994F66" w14:textId="24B4FB5E" w:rsidR="00B574F9" w:rsidRPr="00885B89" w:rsidRDefault="003C7980" w:rsidP="00372F5A">
            <w:pPr>
              <w:rPr>
                <w:sz w:val="22"/>
                <w:szCs w:val="22"/>
              </w:rPr>
            </w:pPr>
            <w:r w:rsidRPr="00885B89">
              <w:rPr>
                <w:sz w:val="22"/>
                <w:szCs w:val="22"/>
              </w:rPr>
              <w:t>İlgili Araştırma Görevlisi, Akademik Kadro İnceleme Kurulu</w:t>
            </w:r>
            <w:r w:rsidR="00023935" w:rsidRPr="00885B89">
              <w:rPr>
                <w:sz w:val="22"/>
                <w:szCs w:val="22"/>
              </w:rPr>
              <w:t xml:space="preserve"> (anabilim dalı başkanı, bölüm başkanı ve dekan)</w:t>
            </w:r>
            <w:r w:rsidR="00423ACE" w:rsidRPr="00885B89">
              <w:rPr>
                <w:sz w:val="22"/>
                <w:szCs w:val="22"/>
              </w:rPr>
              <w:t>, Personel ve Yazı İşleri Birimi, ERÜ Rektörlük Personel Dairesi Başkanlığı</w:t>
            </w:r>
          </w:p>
        </w:tc>
      </w:tr>
      <w:tr w:rsidR="00B574F9" w:rsidRPr="00C809A6" w14:paraId="71F4AF3D" w14:textId="77777777" w:rsidTr="00E641FF">
        <w:trPr>
          <w:cantSplit/>
          <w:trHeight w:val="425"/>
        </w:trPr>
        <w:tc>
          <w:tcPr>
            <w:tcW w:w="9709" w:type="dxa"/>
            <w:gridSpan w:val="13"/>
            <w:shd w:val="clear" w:color="auto" w:fill="auto"/>
            <w:vAlign w:val="center"/>
          </w:tcPr>
          <w:p w14:paraId="51E8FB11" w14:textId="77777777" w:rsidR="00B574F9" w:rsidRPr="00885B89" w:rsidRDefault="00B574F9" w:rsidP="00850BF6">
            <w:pPr>
              <w:jc w:val="both"/>
              <w:rPr>
                <w:b/>
                <w:bCs/>
                <w:color w:val="14067A"/>
                <w:sz w:val="22"/>
                <w:szCs w:val="22"/>
              </w:rPr>
            </w:pPr>
            <w:r w:rsidRPr="00885B89">
              <w:rPr>
                <w:b/>
                <w:bCs/>
                <w:color w:val="14067A"/>
                <w:sz w:val="22"/>
                <w:szCs w:val="22"/>
              </w:rPr>
              <w:t xml:space="preserve"> </w:t>
            </w:r>
            <w:r w:rsidRPr="00885B89">
              <w:rPr>
                <w:b/>
                <w:bCs/>
                <w:smallCaps/>
                <w:color w:val="14067A"/>
                <w:sz w:val="22"/>
                <w:szCs w:val="22"/>
              </w:rPr>
              <w:t>Süreç Unsurları</w:t>
            </w:r>
          </w:p>
        </w:tc>
      </w:tr>
      <w:tr w:rsidR="00B574F9" w:rsidRPr="00351A1D" w14:paraId="2900EBA6" w14:textId="77777777" w:rsidTr="00372F5A">
        <w:trPr>
          <w:cantSplit/>
          <w:trHeight w:val="340"/>
        </w:trPr>
        <w:tc>
          <w:tcPr>
            <w:tcW w:w="2614" w:type="dxa"/>
            <w:gridSpan w:val="4"/>
            <w:tcMar>
              <w:left w:w="142" w:type="dxa"/>
            </w:tcMar>
          </w:tcPr>
          <w:p w14:paraId="52F39EDC" w14:textId="77777777" w:rsidR="00B574F9" w:rsidRPr="00885B89" w:rsidRDefault="00B574F9" w:rsidP="00372F5A">
            <w:pPr>
              <w:rPr>
                <w:smallCaps/>
                <w:color w:val="002060"/>
                <w:sz w:val="22"/>
                <w:szCs w:val="22"/>
              </w:rPr>
            </w:pPr>
            <w:r w:rsidRPr="00885B89">
              <w:rPr>
                <w:smallCaps/>
                <w:color w:val="002060"/>
                <w:sz w:val="22"/>
                <w:szCs w:val="22"/>
              </w:rPr>
              <w:t>Girdiler</w:t>
            </w:r>
          </w:p>
        </w:tc>
        <w:tc>
          <w:tcPr>
            <w:tcW w:w="7095" w:type="dxa"/>
            <w:gridSpan w:val="9"/>
          </w:tcPr>
          <w:p w14:paraId="672246BF" w14:textId="1DDE3D75" w:rsidR="00B574F9" w:rsidRPr="00885B89" w:rsidRDefault="00DD27CD" w:rsidP="00DD27CD">
            <w:pPr>
              <w:rPr>
                <w:sz w:val="22"/>
                <w:szCs w:val="22"/>
                <w:lang w:eastAsia="en-US"/>
              </w:rPr>
            </w:pPr>
            <w:r w:rsidRPr="00885B89">
              <w:rPr>
                <w:sz w:val="22"/>
                <w:szCs w:val="22"/>
              </w:rPr>
              <w:t>Görev süresi bitecek olan araştırma görevlilerinin isimlerinin Personel ve Yazı İşleri Birimi tarafından Dekana bildirilmesi</w:t>
            </w:r>
            <w:r w:rsidR="002A18BC" w:rsidRPr="00885B89">
              <w:rPr>
                <w:sz w:val="22"/>
                <w:szCs w:val="22"/>
              </w:rPr>
              <w:t>.</w:t>
            </w:r>
          </w:p>
        </w:tc>
      </w:tr>
      <w:tr w:rsidR="00B574F9" w:rsidRPr="00351A1D" w14:paraId="673B8BB2" w14:textId="77777777" w:rsidTr="00372F5A">
        <w:trPr>
          <w:cantSplit/>
          <w:trHeight w:val="340"/>
        </w:trPr>
        <w:tc>
          <w:tcPr>
            <w:tcW w:w="2614" w:type="dxa"/>
            <w:gridSpan w:val="4"/>
            <w:tcMar>
              <w:left w:w="142" w:type="dxa"/>
            </w:tcMar>
          </w:tcPr>
          <w:p w14:paraId="235D061D" w14:textId="77777777" w:rsidR="00B574F9" w:rsidRPr="00885B89" w:rsidRDefault="00B574F9" w:rsidP="00372F5A">
            <w:pPr>
              <w:rPr>
                <w:smallCaps/>
                <w:color w:val="002060"/>
                <w:sz w:val="22"/>
                <w:szCs w:val="22"/>
              </w:rPr>
            </w:pPr>
            <w:r w:rsidRPr="00885B89">
              <w:rPr>
                <w:smallCaps/>
                <w:color w:val="002060"/>
                <w:sz w:val="22"/>
                <w:szCs w:val="22"/>
              </w:rPr>
              <w:t>Kaynaklar</w:t>
            </w:r>
          </w:p>
        </w:tc>
        <w:tc>
          <w:tcPr>
            <w:tcW w:w="7095" w:type="dxa"/>
            <w:gridSpan w:val="9"/>
          </w:tcPr>
          <w:p w14:paraId="42C052F6" w14:textId="78DBBF00" w:rsidR="00B574F9" w:rsidRPr="00885B89" w:rsidRDefault="00091A33" w:rsidP="00091A33">
            <w:pPr>
              <w:pStyle w:val="ListeParagraf2"/>
              <w:spacing w:after="0" w:line="240" w:lineRule="auto"/>
              <w:ind w:left="0"/>
              <w:rPr>
                <w:rFonts w:ascii="Times New Roman" w:hAnsi="Times New Roman" w:cs="Times New Roman"/>
                <w:bCs/>
                <w:smallCaps/>
                <w:color w:val="000000" w:themeColor="text1"/>
              </w:rPr>
            </w:pPr>
            <w:r w:rsidRPr="00885B89">
              <w:rPr>
                <w:rFonts w:ascii="Times New Roman" w:hAnsi="Times New Roman" w:cs="Times New Roman"/>
                <w:bCs/>
                <w:smallCaps/>
                <w:color w:val="000000" w:themeColor="text1"/>
              </w:rPr>
              <w:t>2547 S</w:t>
            </w:r>
            <w:r w:rsidR="00B94ADE" w:rsidRPr="00885B89">
              <w:rPr>
                <w:rFonts w:ascii="Times New Roman" w:hAnsi="Times New Roman" w:cs="Times New Roman"/>
                <w:bCs/>
                <w:smallCaps/>
                <w:color w:val="000000" w:themeColor="text1"/>
              </w:rPr>
              <w:t xml:space="preserve">ayılı </w:t>
            </w:r>
            <w:proofErr w:type="spellStart"/>
            <w:proofErr w:type="gramStart"/>
            <w:r w:rsidR="00B94ADE" w:rsidRPr="00885B89">
              <w:rPr>
                <w:rFonts w:ascii="Times New Roman" w:hAnsi="Times New Roman" w:cs="Times New Roman"/>
                <w:bCs/>
                <w:smallCaps/>
                <w:color w:val="000000" w:themeColor="text1"/>
              </w:rPr>
              <w:t>KANUN’un</w:t>
            </w:r>
            <w:proofErr w:type="spellEnd"/>
            <w:r w:rsidR="00B94ADE" w:rsidRPr="00885B89">
              <w:rPr>
                <w:rFonts w:ascii="Times New Roman" w:hAnsi="Times New Roman" w:cs="Times New Roman"/>
                <w:bCs/>
                <w:smallCaps/>
                <w:color w:val="000000" w:themeColor="text1"/>
              </w:rPr>
              <w:t xml:space="preserve"> </w:t>
            </w:r>
            <w:r w:rsidRPr="00885B89">
              <w:rPr>
                <w:rFonts w:ascii="Times New Roman" w:hAnsi="Times New Roman" w:cs="Times New Roman"/>
                <w:bCs/>
                <w:smallCaps/>
                <w:color w:val="000000" w:themeColor="text1"/>
              </w:rPr>
              <w:t xml:space="preserve"> 33.</w:t>
            </w:r>
            <w:proofErr w:type="gramEnd"/>
            <w:r w:rsidRPr="00885B89">
              <w:rPr>
                <w:rFonts w:ascii="Times New Roman" w:hAnsi="Times New Roman" w:cs="Times New Roman"/>
                <w:bCs/>
                <w:smallCaps/>
                <w:color w:val="000000" w:themeColor="text1"/>
              </w:rPr>
              <w:t xml:space="preserve">Maddesi İLE </w:t>
            </w:r>
            <w:r w:rsidRPr="00885B89">
              <w:rPr>
                <w:rFonts w:ascii="Times New Roman" w:hAnsi="Times New Roman" w:cs="Times New Roman"/>
                <w:bCs/>
                <w:color w:val="000000" w:themeColor="text1"/>
              </w:rPr>
              <w:t>Erciyes</w:t>
            </w:r>
            <w:r w:rsidRPr="00885B89">
              <w:rPr>
                <w:rFonts w:ascii="Times New Roman" w:hAnsi="Times New Roman" w:cs="Times New Roman"/>
                <w:color w:val="000000" w:themeColor="text1"/>
              </w:rPr>
              <w:t xml:space="preserve"> </w:t>
            </w:r>
            <w:r w:rsidRPr="00885B89">
              <w:rPr>
                <w:rFonts w:ascii="Times New Roman" w:hAnsi="Times New Roman" w:cs="Times New Roman"/>
              </w:rPr>
              <w:t>Üniversitesi Araştırma Görevliliği Süre Uzatım Esasları ERÜ Senato Kararı.</w:t>
            </w:r>
            <w:r w:rsidR="008C515C" w:rsidRPr="00885B89">
              <w:rPr>
                <w:rFonts w:ascii="Times New Roman" w:hAnsi="Times New Roman" w:cs="Times New Roman"/>
              </w:rPr>
              <w:t xml:space="preserve"> </w:t>
            </w:r>
          </w:p>
        </w:tc>
      </w:tr>
      <w:tr w:rsidR="00B574F9" w:rsidRPr="00351A1D" w14:paraId="1FB3061A" w14:textId="77777777" w:rsidTr="00372F5A">
        <w:trPr>
          <w:cantSplit/>
          <w:trHeight w:val="340"/>
        </w:trPr>
        <w:tc>
          <w:tcPr>
            <w:tcW w:w="2614" w:type="dxa"/>
            <w:gridSpan w:val="4"/>
            <w:tcMar>
              <w:left w:w="142" w:type="dxa"/>
            </w:tcMar>
          </w:tcPr>
          <w:p w14:paraId="726B0DD1" w14:textId="77777777" w:rsidR="00B574F9" w:rsidRPr="00885B89" w:rsidRDefault="00B574F9" w:rsidP="00372F5A">
            <w:pPr>
              <w:rPr>
                <w:smallCaps/>
                <w:color w:val="002060"/>
                <w:sz w:val="22"/>
                <w:szCs w:val="22"/>
              </w:rPr>
            </w:pPr>
            <w:r w:rsidRPr="00885B89">
              <w:rPr>
                <w:smallCaps/>
                <w:color w:val="002060"/>
                <w:sz w:val="22"/>
                <w:szCs w:val="22"/>
              </w:rPr>
              <w:t>Çıktılar</w:t>
            </w:r>
          </w:p>
        </w:tc>
        <w:tc>
          <w:tcPr>
            <w:tcW w:w="7095" w:type="dxa"/>
            <w:gridSpan w:val="9"/>
          </w:tcPr>
          <w:p w14:paraId="0FFE092F" w14:textId="579314C1" w:rsidR="00B574F9" w:rsidRPr="00885B89" w:rsidRDefault="00D70094" w:rsidP="00F5602A">
            <w:pPr>
              <w:rPr>
                <w:sz w:val="22"/>
                <w:szCs w:val="22"/>
              </w:rPr>
            </w:pPr>
            <w:r w:rsidRPr="00885B89">
              <w:rPr>
                <w:sz w:val="22"/>
                <w:szCs w:val="22"/>
                <w:lang w:eastAsia="en-US"/>
              </w:rPr>
              <w:t xml:space="preserve">Araştırma </w:t>
            </w:r>
            <w:r w:rsidR="00F5602A" w:rsidRPr="00885B89">
              <w:rPr>
                <w:sz w:val="22"/>
                <w:szCs w:val="22"/>
                <w:lang w:eastAsia="en-US"/>
              </w:rPr>
              <w:t>Görevliliğ</w:t>
            </w:r>
            <w:r w:rsidRPr="00885B89">
              <w:rPr>
                <w:sz w:val="22"/>
                <w:szCs w:val="22"/>
                <w:lang w:eastAsia="en-US"/>
              </w:rPr>
              <w:t xml:space="preserve">i </w:t>
            </w:r>
            <w:r w:rsidRPr="00885B89">
              <w:rPr>
                <w:sz w:val="22"/>
                <w:szCs w:val="22"/>
              </w:rPr>
              <w:t>Görev Süresi Uzatım Formu, Akademik Kadro İnceleme Kurulu Kararı</w:t>
            </w:r>
            <w:r w:rsidR="00493A80" w:rsidRPr="00885B89">
              <w:rPr>
                <w:sz w:val="22"/>
                <w:szCs w:val="22"/>
              </w:rPr>
              <w:t>, Fa</w:t>
            </w:r>
            <w:r w:rsidR="00F5602A" w:rsidRPr="00885B89">
              <w:rPr>
                <w:sz w:val="22"/>
                <w:szCs w:val="22"/>
              </w:rPr>
              <w:t xml:space="preserve">külte Yönetim Kurulu Kararı ve </w:t>
            </w:r>
            <w:r w:rsidR="00055589" w:rsidRPr="00885B89">
              <w:rPr>
                <w:sz w:val="22"/>
                <w:szCs w:val="22"/>
              </w:rPr>
              <w:t>EBYS Üst Yazısı</w:t>
            </w:r>
            <w:r w:rsidR="00434021" w:rsidRPr="00885B89">
              <w:rPr>
                <w:sz w:val="22"/>
                <w:szCs w:val="22"/>
              </w:rPr>
              <w:t>.</w:t>
            </w:r>
          </w:p>
        </w:tc>
      </w:tr>
      <w:tr w:rsidR="00B574F9" w:rsidRPr="00351A1D" w14:paraId="48CC1C3F" w14:textId="77777777" w:rsidTr="00372F5A">
        <w:trPr>
          <w:cantSplit/>
          <w:trHeight w:val="340"/>
        </w:trPr>
        <w:tc>
          <w:tcPr>
            <w:tcW w:w="2614" w:type="dxa"/>
            <w:gridSpan w:val="4"/>
            <w:tcMar>
              <w:left w:w="142" w:type="dxa"/>
            </w:tcMar>
          </w:tcPr>
          <w:p w14:paraId="31FDC580" w14:textId="77777777" w:rsidR="00B574F9" w:rsidRPr="00885B89" w:rsidRDefault="00B574F9" w:rsidP="00372F5A">
            <w:pPr>
              <w:rPr>
                <w:smallCaps/>
                <w:color w:val="002060"/>
                <w:sz w:val="22"/>
                <w:szCs w:val="22"/>
              </w:rPr>
            </w:pPr>
            <w:r w:rsidRPr="00885B89">
              <w:rPr>
                <w:smallCaps/>
                <w:color w:val="002060"/>
                <w:sz w:val="22"/>
                <w:szCs w:val="22"/>
              </w:rPr>
              <w:t>Etkilendiği Süreçler</w:t>
            </w:r>
          </w:p>
        </w:tc>
        <w:tc>
          <w:tcPr>
            <w:tcW w:w="7095" w:type="dxa"/>
            <w:gridSpan w:val="9"/>
          </w:tcPr>
          <w:p w14:paraId="6F8E7FDC" w14:textId="4D780AC1" w:rsidR="00B574F9" w:rsidRPr="00885B89" w:rsidRDefault="00D70094" w:rsidP="00493A80">
            <w:pPr>
              <w:tabs>
                <w:tab w:val="center" w:pos="3477"/>
              </w:tabs>
              <w:rPr>
                <w:sz w:val="22"/>
                <w:szCs w:val="22"/>
              </w:rPr>
            </w:pPr>
            <w:r w:rsidRPr="00885B89">
              <w:rPr>
                <w:sz w:val="22"/>
                <w:szCs w:val="22"/>
              </w:rPr>
              <w:t xml:space="preserve">2547 Sayılı </w:t>
            </w:r>
            <w:r w:rsidR="00493A80" w:rsidRPr="00885B89">
              <w:rPr>
                <w:sz w:val="22"/>
                <w:szCs w:val="22"/>
              </w:rPr>
              <w:t>Yükseköğretim Kanunu</w:t>
            </w:r>
          </w:p>
        </w:tc>
      </w:tr>
      <w:tr w:rsidR="00B574F9" w:rsidRPr="00351A1D" w14:paraId="20C04A0D" w14:textId="77777777" w:rsidTr="00372F5A">
        <w:trPr>
          <w:cantSplit/>
          <w:trHeight w:val="340"/>
        </w:trPr>
        <w:tc>
          <w:tcPr>
            <w:tcW w:w="2614" w:type="dxa"/>
            <w:gridSpan w:val="4"/>
            <w:tcMar>
              <w:left w:w="142" w:type="dxa"/>
            </w:tcMar>
          </w:tcPr>
          <w:p w14:paraId="59648A81" w14:textId="77777777" w:rsidR="00B574F9" w:rsidRPr="00885B89" w:rsidRDefault="00B574F9" w:rsidP="00372F5A">
            <w:pPr>
              <w:rPr>
                <w:smallCaps/>
                <w:color w:val="002060"/>
                <w:sz w:val="22"/>
                <w:szCs w:val="22"/>
              </w:rPr>
            </w:pPr>
            <w:r w:rsidRPr="00885B89">
              <w:rPr>
                <w:smallCaps/>
                <w:color w:val="002060"/>
                <w:sz w:val="22"/>
                <w:szCs w:val="22"/>
              </w:rPr>
              <w:t>Etkilediği Süreçler</w:t>
            </w:r>
          </w:p>
        </w:tc>
        <w:tc>
          <w:tcPr>
            <w:tcW w:w="7095" w:type="dxa"/>
            <w:gridSpan w:val="9"/>
          </w:tcPr>
          <w:p w14:paraId="01226D1B" w14:textId="11417764" w:rsidR="00B574F9" w:rsidRPr="00885B89" w:rsidRDefault="00493A80" w:rsidP="00372F5A">
            <w:pPr>
              <w:rPr>
                <w:smallCaps/>
                <w:sz w:val="22"/>
                <w:szCs w:val="22"/>
              </w:rPr>
            </w:pPr>
            <w:r w:rsidRPr="00885B89">
              <w:rPr>
                <w:smallCaps/>
                <w:sz w:val="22"/>
                <w:szCs w:val="22"/>
              </w:rPr>
              <w:t xml:space="preserve">Personel ve Yazı İşleri Biriminin </w:t>
            </w:r>
            <w:proofErr w:type="spellStart"/>
            <w:r w:rsidRPr="00885B89">
              <w:rPr>
                <w:smallCaps/>
                <w:sz w:val="22"/>
                <w:szCs w:val="22"/>
              </w:rPr>
              <w:t>İLgili</w:t>
            </w:r>
            <w:proofErr w:type="spellEnd"/>
            <w:r w:rsidRPr="00885B89">
              <w:rPr>
                <w:smallCaps/>
                <w:sz w:val="22"/>
                <w:szCs w:val="22"/>
              </w:rPr>
              <w:t xml:space="preserve"> Süreci</w:t>
            </w:r>
          </w:p>
        </w:tc>
      </w:tr>
      <w:tr w:rsidR="00B574F9" w:rsidRPr="00C809A6" w14:paraId="013C3778" w14:textId="77777777" w:rsidTr="00E641FF">
        <w:trPr>
          <w:cantSplit/>
          <w:trHeight w:val="425"/>
        </w:trPr>
        <w:tc>
          <w:tcPr>
            <w:tcW w:w="9709" w:type="dxa"/>
            <w:gridSpan w:val="13"/>
            <w:shd w:val="clear" w:color="auto" w:fill="auto"/>
            <w:vAlign w:val="center"/>
          </w:tcPr>
          <w:p w14:paraId="0BE592C5" w14:textId="77777777" w:rsidR="00B574F9" w:rsidRPr="00885B89" w:rsidRDefault="00B574F9" w:rsidP="00850BF6">
            <w:pPr>
              <w:jc w:val="both"/>
              <w:rPr>
                <w:b/>
                <w:bCs/>
                <w:color w:val="14067A"/>
                <w:sz w:val="22"/>
                <w:szCs w:val="22"/>
              </w:rPr>
            </w:pPr>
            <w:r w:rsidRPr="00885B89">
              <w:rPr>
                <w:b/>
                <w:bCs/>
                <w:color w:val="14067A"/>
                <w:sz w:val="22"/>
                <w:szCs w:val="22"/>
              </w:rPr>
              <w:t xml:space="preserve"> </w:t>
            </w:r>
            <w:r w:rsidRPr="00885B89">
              <w:rPr>
                <w:b/>
                <w:bCs/>
                <w:smallCaps/>
                <w:color w:val="14067A"/>
                <w:sz w:val="22"/>
                <w:szCs w:val="22"/>
              </w:rPr>
              <w:t>Süreç Faaliyetleri</w:t>
            </w:r>
          </w:p>
        </w:tc>
      </w:tr>
      <w:tr w:rsidR="00B574F9" w:rsidRPr="004E3ABC" w14:paraId="5207B964" w14:textId="77777777" w:rsidTr="00CC1746">
        <w:trPr>
          <w:cantSplit/>
          <w:trHeight w:val="362"/>
        </w:trPr>
        <w:tc>
          <w:tcPr>
            <w:tcW w:w="496" w:type="dxa"/>
            <w:vAlign w:val="center"/>
          </w:tcPr>
          <w:p w14:paraId="7E28B2A5" w14:textId="77777777" w:rsidR="00B574F9" w:rsidRPr="00885B89" w:rsidRDefault="00B574F9" w:rsidP="00CC1746">
            <w:pPr>
              <w:pStyle w:val="ListeParagraf2"/>
              <w:spacing w:after="0" w:line="240" w:lineRule="auto"/>
              <w:ind w:left="0"/>
              <w:rPr>
                <w:rFonts w:ascii="Times New Roman" w:hAnsi="Times New Roman" w:cs="Times New Roman"/>
                <w:color w:val="002060"/>
              </w:rPr>
            </w:pPr>
            <w:r w:rsidRPr="00885B89">
              <w:rPr>
                <w:rFonts w:ascii="Times New Roman" w:hAnsi="Times New Roman" w:cs="Times New Roman"/>
                <w:smallCaps/>
                <w:color w:val="002060"/>
              </w:rPr>
              <w:t>No</w:t>
            </w:r>
          </w:p>
        </w:tc>
        <w:tc>
          <w:tcPr>
            <w:tcW w:w="6341" w:type="dxa"/>
            <w:gridSpan w:val="8"/>
            <w:vAlign w:val="center"/>
          </w:tcPr>
          <w:p w14:paraId="7A5A6767" w14:textId="77777777" w:rsidR="00B574F9" w:rsidRPr="00885B89" w:rsidRDefault="00B574F9" w:rsidP="00CC1746">
            <w:pPr>
              <w:pStyle w:val="ListeParagraf2"/>
              <w:spacing w:after="0" w:line="240" w:lineRule="auto"/>
              <w:ind w:left="0"/>
              <w:rPr>
                <w:rFonts w:ascii="Times New Roman" w:hAnsi="Times New Roman" w:cs="Times New Roman"/>
                <w:color w:val="002060"/>
              </w:rPr>
            </w:pPr>
            <w:r w:rsidRPr="00885B89">
              <w:rPr>
                <w:rFonts w:ascii="Times New Roman" w:hAnsi="Times New Roman" w:cs="Times New Roman"/>
                <w:smallCaps/>
                <w:color w:val="002060"/>
              </w:rPr>
              <w:t>Süreç Faaliyetinin Tanımı</w:t>
            </w:r>
          </w:p>
        </w:tc>
        <w:tc>
          <w:tcPr>
            <w:tcW w:w="2872" w:type="dxa"/>
            <w:gridSpan w:val="4"/>
            <w:vAlign w:val="center"/>
          </w:tcPr>
          <w:p w14:paraId="793DC6FC" w14:textId="77777777" w:rsidR="00B574F9" w:rsidRPr="00885B89" w:rsidRDefault="00B574F9" w:rsidP="00CC1746">
            <w:pPr>
              <w:pStyle w:val="ListeParagraf2"/>
              <w:spacing w:after="0" w:line="240" w:lineRule="auto"/>
              <w:ind w:left="0"/>
              <w:rPr>
                <w:rFonts w:ascii="Times New Roman" w:hAnsi="Times New Roman" w:cs="Times New Roman"/>
                <w:color w:val="002060"/>
              </w:rPr>
            </w:pPr>
            <w:r w:rsidRPr="00885B89">
              <w:rPr>
                <w:rFonts w:ascii="Times New Roman" w:hAnsi="Times New Roman" w:cs="Times New Roman"/>
                <w:smallCaps/>
                <w:color w:val="002060"/>
              </w:rPr>
              <w:t>Süreç Katılımcıları</w:t>
            </w:r>
          </w:p>
        </w:tc>
      </w:tr>
      <w:tr w:rsidR="00B574F9" w:rsidRPr="00287E0F" w14:paraId="7082CC49" w14:textId="77777777" w:rsidTr="00365D71">
        <w:trPr>
          <w:cantSplit/>
          <w:trHeight w:val="349"/>
        </w:trPr>
        <w:tc>
          <w:tcPr>
            <w:tcW w:w="496" w:type="dxa"/>
          </w:tcPr>
          <w:p w14:paraId="0D60174F" w14:textId="77777777" w:rsidR="00B574F9" w:rsidRPr="00885B89" w:rsidRDefault="00B574F9" w:rsidP="00365D71">
            <w:pPr>
              <w:pStyle w:val="ListeParagraf2"/>
              <w:spacing w:after="0" w:line="240" w:lineRule="auto"/>
              <w:ind w:left="0"/>
              <w:jc w:val="both"/>
              <w:rPr>
                <w:rFonts w:ascii="Times New Roman" w:hAnsi="Times New Roman" w:cs="Times New Roman"/>
              </w:rPr>
            </w:pPr>
            <w:r w:rsidRPr="00885B89">
              <w:rPr>
                <w:rFonts w:ascii="Times New Roman" w:hAnsi="Times New Roman" w:cs="Times New Roman"/>
              </w:rPr>
              <w:t>F1</w:t>
            </w:r>
          </w:p>
        </w:tc>
        <w:tc>
          <w:tcPr>
            <w:tcW w:w="6341" w:type="dxa"/>
            <w:gridSpan w:val="8"/>
          </w:tcPr>
          <w:p w14:paraId="3A6AED58" w14:textId="0DB69C11" w:rsidR="000C7203" w:rsidRPr="00885B89" w:rsidRDefault="00F70EBF" w:rsidP="00365D71">
            <w:pPr>
              <w:pStyle w:val="ListeParagraf2"/>
              <w:spacing w:after="0" w:line="240" w:lineRule="auto"/>
              <w:ind w:left="0"/>
              <w:jc w:val="both"/>
              <w:rPr>
                <w:rFonts w:ascii="Times New Roman" w:hAnsi="Times New Roman" w:cs="Times New Roman"/>
              </w:rPr>
            </w:pPr>
            <w:r w:rsidRPr="00885B89">
              <w:rPr>
                <w:rFonts w:ascii="Times New Roman" w:hAnsi="Times New Roman" w:cs="Times New Roman"/>
              </w:rPr>
              <w:t>Görev süresi bitecek olan araştırma görevlilerinin isimleri Personel ve Yazı İşleri Birimi tarafından Dekana bildirilir</w:t>
            </w:r>
            <w:r w:rsidR="000A7526" w:rsidRPr="00885B89">
              <w:rPr>
                <w:rFonts w:ascii="Times New Roman" w:hAnsi="Times New Roman" w:cs="Times New Roman"/>
              </w:rPr>
              <w:t>.</w:t>
            </w:r>
          </w:p>
        </w:tc>
        <w:tc>
          <w:tcPr>
            <w:tcW w:w="2872" w:type="dxa"/>
            <w:gridSpan w:val="4"/>
          </w:tcPr>
          <w:p w14:paraId="332012ED" w14:textId="4F1514A1" w:rsidR="002A6BAC" w:rsidRPr="00885B89" w:rsidRDefault="0058364A" w:rsidP="00365D71">
            <w:pPr>
              <w:jc w:val="both"/>
              <w:rPr>
                <w:color w:val="FF0000"/>
                <w:sz w:val="22"/>
                <w:szCs w:val="22"/>
                <w:lang w:eastAsia="en-US"/>
              </w:rPr>
            </w:pPr>
            <w:r w:rsidRPr="00885B89">
              <w:rPr>
                <w:color w:val="000000" w:themeColor="text1"/>
                <w:sz w:val="22"/>
                <w:szCs w:val="22"/>
                <w:lang w:eastAsia="en-US"/>
              </w:rPr>
              <w:t>Personel ve Yazı İşleri Şefi</w:t>
            </w:r>
          </w:p>
        </w:tc>
      </w:tr>
      <w:tr w:rsidR="00B574F9" w:rsidRPr="00287E0F" w14:paraId="7CF5345D" w14:textId="77777777" w:rsidTr="00365D71">
        <w:trPr>
          <w:cantSplit/>
          <w:trHeight w:val="349"/>
        </w:trPr>
        <w:tc>
          <w:tcPr>
            <w:tcW w:w="496" w:type="dxa"/>
          </w:tcPr>
          <w:p w14:paraId="64E40394"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F2</w:t>
            </w:r>
          </w:p>
        </w:tc>
        <w:tc>
          <w:tcPr>
            <w:tcW w:w="6341" w:type="dxa"/>
            <w:gridSpan w:val="8"/>
          </w:tcPr>
          <w:p w14:paraId="1A6A36BC" w14:textId="657B6623" w:rsidR="00B574F9" w:rsidRPr="004770FA" w:rsidRDefault="00F70EBF" w:rsidP="00365D71">
            <w:pPr>
              <w:pStyle w:val="ListeParagraf2"/>
              <w:spacing w:after="0" w:line="240" w:lineRule="auto"/>
              <w:ind w:left="0"/>
              <w:jc w:val="both"/>
              <w:rPr>
                <w:rFonts w:asciiTheme="minorHAnsi" w:hAnsiTheme="minorHAnsi"/>
                <w:sz w:val="20"/>
                <w:szCs w:val="20"/>
              </w:rPr>
            </w:pPr>
            <w:r>
              <w:t>Personel ve Yazı İşleri Birimi tarafından ERÜ Senato kararı gereğince; araştırma görevlilerinin son bir (1) yıl içerisinde yapmış oldukları faaliyetlerini gösteren “Araştırma Görevliliği Süre Uzatım Formu” e-posta adreslerine gönderilerek doldurulması ve Dekanlığa teslim edilmesi gerektiği bildirilir.</w:t>
            </w:r>
          </w:p>
        </w:tc>
        <w:tc>
          <w:tcPr>
            <w:tcW w:w="2872" w:type="dxa"/>
            <w:gridSpan w:val="4"/>
          </w:tcPr>
          <w:p w14:paraId="77C28856" w14:textId="287A0960" w:rsidR="00B574F9" w:rsidRPr="004770FA" w:rsidRDefault="00796C49" w:rsidP="00641AE7">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Personel</w:t>
            </w:r>
            <w:r w:rsidR="00641AE7">
              <w:rPr>
                <w:rFonts w:asciiTheme="minorHAnsi" w:hAnsiTheme="minorHAnsi"/>
                <w:sz w:val="20"/>
                <w:szCs w:val="20"/>
              </w:rPr>
              <w:t xml:space="preserve"> ve Yazı İşleri Şefi, İlgili Araştırma Görevlileri, Dekanlık</w:t>
            </w:r>
          </w:p>
        </w:tc>
      </w:tr>
      <w:tr w:rsidR="00B574F9" w:rsidRPr="00287E0F" w14:paraId="25416136" w14:textId="77777777" w:rsidTr="00365D71">
        <w:trPr>
          <w:cantSplit/>
          <w:trHeight w:val="349"/>
        </w:trPr>
        <w:tc>
          <w:tcPr>
            <w:tcW w:w="496" w:type="dxa"/>
          </w:tcPr>
          <w:p w14:paraId="65E6CDFE"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2796D00" w14:textId="5A62F074" w:rsidR="00B574F9" w:rsidRPr="004770FA" w:rsidRDefault="00520250" w:rsidP="00365D71">
            <w:pPr>
              <w:pStyle w:val="ListeParagraf2"/>
              <w:spacing w:after="0" w:line="240" w:lineRule="auto"/>
              <w:ind w:left="0"/>
              <w:jc w:val="both"/>
              <w:rPr>
                <w:rFonts w:asciiTheme="minorHAnsi" w:hAnsiTheme="minorHAnsi"/>
                <w:sz w:val="20"/>
                <w:szCs w:val="20"/>
              </w:rPr>
            </w:pPr>
            <w:r>
              <w:t>Dekanlığa teslim edilen “Görev Süresi Uzatım Formu ve Akademik Kadro İnceleme Kurulu Kararları” Fakülte Yönetim Kurulunda görüşülmek üzere havale edilir.</w:t>
            </w:r>
          </w:p>
        </w:tc>
        <w:tc>
          <w:tcPr>
            <w:tcW w:w="2872" w:type="dxa"/>
            <w:gridSpan w:val="4"/>
          </w:tcPr>
          <w:p w14:paraId="67579022" w14:textId="093D8363" w:rsidR="00B574F9" w:rsidRPr="004770FA" w:rsidRDefault="00796C4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Dekanlık, Fakülte Yönetim Kurulu </w:t>
            </w:r>
          </w:p>
        </w:tc>
      </w:tr>
      <w:tr w:rsidR="00B574F9" w:rsidRPr="00287E0F" w14:paraId="7AF95A9D" w14:textId="77777777" w:rsidTr="00365D71">
        <w:trPr>
          <w:cantSplit/>
          <w:trHeight w:val="349"/>
        </w:trPr>
        <w:tc>
          <w:tcPr>
            <w:tcW w:w="496" w:type="dxa"/>
          </w:tcPr>
          <w:p w14:paraId="583B2DEE"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715DF114" w14:textId="6D88BA07" w:rsidR="00B574F9" w:rsidRPr="004770FA" w:rsidRDefault="00520250" w:rsidP="00365D71">
            <w:pPr>
              <w:pStyle w:val="ListeParagraf2"/>
              <w:spacing w:after="0" w:line="240" w:lineRule="auto"/>
              <w:ind w:left="0"/>
              <w:jc w:val="both"/>
              <w:rPr>
                <w:rFonts w:asciiTheme="minorHAnsi" w:hAnsiTheme="minorHAnsi"/>
                <w:sz w:val="20"/>
                <w:szCs w:val="20"/>
              </w:rPr>
            </w:pPr>
            <w:r>
              <w:t xml:space="preserve">Fakülte Yönetim Kurulunda Erciyes Üniversitesi Araştırma Görevliliği Süre Uzatım </w:t>
            </w:r>
            <w:proofErr w:type="spellStart"/>
            <w:r>
              <w:t>Esasları”na</w:t>
            </w:r>
            <w:proofErr w:type="spellEnd"/>
            <w:r>
              <w:t xml:space="preserve"> göre değerlendirildikten sonra alınan karar üst yazı ile </w:t>
            </w:r>
            <w:proofErr w:type="spellStart"/>
            <w:r>
              <w:t>EBYS’den</w:t>
            </w:r>
            <w:proofErr w:type="spellEnd"/>
            <w:r>
              <w:t xml:space="preserve"> Rektörlük Personel Daire Başkanlığına iletilir.</w:t>
            </w:r>
          </w:p>
        </w:tc>
        <w:tc>
          <w:tcPr>
            <w:tcW w:w="2872" w:type="dxa"/>
            <w:gridSpan w:val="4"/>
          </w:tcPr>
          <w:p w14:paraId="3BF68281" w14:textId="766953E5" w:rsidR="00B574F9" w:rsidRPr="004770FA" w:rsidRDefault="00BA723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Dekanlık, ERÜ Rektörlüğü Personel Dairesi Başkanlığı </w:t>
            </w:r>
          </w:p>
        </w:tc>
      </w:tr>
      <w:tr w:rsidR="00B574F9" w:rsidRPr="00287E0F" w14:paraId="2E01E010" w14:textId="77777777" w:rsidTr="00365D71">
        <w:trPr>
          <w:cantSplit/>
          <w:trHeight w:val="349"/>
        </w:trPr>
        <w:tc>
          <w:tcPr>
            <w:tcW w:w="496" w:type="dxa"/>
          </w:tcPr>
          <w:p w14:paraId="4B162B60"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2C8AE2E9" w14:textId="5BE868F6" w:rsidR="00B574F9" w:rsidRPr="00520250" w:rsidRDefault="00520250" w:rsidP="00520250">
            <w:pPr>
              <w:tabs>
                <w:tab w:val="left" w:pos="4253"/>
              </w:tabs>
              <w:spacing w:before="120" w:after="120"/>
              <w:jc w:val="both"/>
              <w:rPr>
                <w:rFonts w:asciiTheme="minorHAnsi" w:hAnsiTheme="minorHAnsi" w:cs="Calibri"/>
                <w:sz w:val="20"/>
                <w:szCs w:val="20"/>
                <w:lang w:eastAsia="en-US"/>
              </w:rPr>
            </w:pPr>
            <w:r>
              <w:t>Rektörlük oluru gelince ilgili araştırma görevlilerine tebliğ edilir ve gereği için de tahakkuk birimine bildirilir.</w:t>
            </w:r>
          </w:p>
        </w:tc>
        <w:tc>
          <w:tcPr>
            <w:tcW w:w="2872" w:type="dxa"/>
            <w:gridSpan w:val="4"/>
          </w:tcPr>
          <w:p w14:paraId="672FC0BC" w14:textId="43114EA0" w:rsidR="00B574F9" w:rsidRPr="002F6538" w:rsidRDefault="00641AE7" w:rsidP="00641AE7">
            <w:pPr>
              <w:jc w:val="both"/>
              <w:rPr>
                <w:rFonts w:asciiTheme="minorHAnsi" w:hAnsiTheme="minorHAnsi" w:cs="Calibri"/>
                <w:sz w:val="20"/>
                <w:szCs w:val="20"/>
                <w:lang w:eastAsia="en-US"/>
              </w:rPr>
            </w:pPr>
            <w:r>
              <w:rPr>
                <w:rFonts w:asciiTheme="minorHAnsi" w:hAnsiTheme="minorHAnsi" w:cs="Calibri"/>
                <w:sz w:val="20"/>
                <w:szCs w:val="20"/>
                <w:lang w:eastAsia="en-US"/>
              </w:rPr>
              <w:t>ERÜ Rektörlük Personel Dairesi Başkanlığı, Personel ve Yazı İşleri Birimi, ilgili Araştırma Görevlisi,  Tahakkuk Birimi</w:t>
            </w:r>
          </w:p>
        </w:tc>
      </w:tr>
      <w:tr w:rsidR="00B574F9" w:rsidRPr="00C809A6" w14:paraId="7FECFD0E" w14:textId="77777777" w:rsidTr="00E641FF">
        <w:trPr>
          <w:cantSplit/>
          <w:trHeight w:val="425"/>
        </w:trPr>
        <w:tc>
          <w:tcPr>
            <w:tcW w:w="9709" w:type="dxa"/>
            <w:gridSpan w:val="13"/>
            <w:shd w:val="clear" w:color="auto" w:fill="auto"/>
            <w:vAlign w:val="center"/>
          </w:tcPr>
          <w:p w14:paraId="49D4B33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B574F9" w:rsidRPr="004E3ABC" w14:paraId="4F3F3695" w14:textId="77777777" w:rsidTr="00CC1746">
        <w:trPr>
          <w:cantSplit/>
          <w:trHeight w:val="362"/>
        </w:trPr>
        <w:tc>
          <w:tcPr>
            <w:tcW w:w="496" w:type="dxa"/>
            <w:vAlign w:val="center"/>
          </w:tcPr>
          <w:p w14:paraId="41B4F061"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5576A176"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431D1F1B"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A8792F" w:rsidRPr="00287E0F" w14:paraId="04DBC2DC" w14:textId="77777777" w:rsidTr="00365D71">
        <w:trPr>
          <w:cantSplit/>
          <w:trHeight w:val="349"/>
        </w:trPr>
        <w:tc>
          <w:tcPr>
            <w:tcW w:w="496" w:type="dxa"/>
          </w:tcPr>
          <w:p w14:paraId="471DE1EC" w14:textId="77777777"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6070F4DF" w14:textId="34227256"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8363" w:type="dxa"/>
            <w:gridSpan w:val="11"/>
          </w:tcPr>
          <w:p w14:paraId="686EFC8E" w14:textId="231B8003" w:rsidR="00A8792F" w:rsidRPr="004770FA" w:rsidRDefault="00A8792F" w:rsidP="00F56521">
            <w:pPr>
              <w:pStyle w:val="ListeParagraf2"/>
              <w:spacing w:after="0" w:line="240" w:lineRule="auto"/>
              <w:ind w:left="0"/>
              <w:jc w:val="both"/>
              <w:rPr>
                <w:rFonts w:asciiTheme="minorHAnsi" w:hAnsiTheme="minorHAnsi"/>
                <w:sz w:val="20"/>
                <w:szCs w:val="20"/>
              </w:rPr>
            </w:pPr>
            <w:r>
              <w:t>Görev süresi bitecek olan araştırma görevlilerinin isimleri Personel ve Yazı İşleri Birimi tarafından Dekana bildirilir</w:t>
            </w:r>
            <w:r w:rsidR="007B4382">
              <w:t>.</w:t>
            </w:r>
          </w:p>
        </w:tc>
      </w:tr>
      <w:tr w:rsidR="00A8792F" w:rsidRPr="00287E0F" w14:paraId="7E473B16" w14:textId="77777777" w:rsidTr="00365D71">
        <w:trPr>
          <w:cantSplit/>
          <w:trHeight w:val="349"/>
        </w:trPr>
        <w:tc>
          <w:tcPr>
            <w:tcW w:w="496" w:type="dxa"/>
          </w:tcPr>
          <w:p w14:paraId="7DCF1B47" w14:textId="77777777"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0D567D30" w14:textId="2AAB3770"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4A0D60CB" w14:textId="057A8853" w:rsidR="00A8792F" w:rsidRPr="004770FA" w:rsidRDefault="00A8792F" w:rsidP="00F56521">
            <w:pPr>
              <w:pStyle w:val="ListeParagraf2"/>
              <w:spacing w:after="0" w:line="240" w:lineRule="auto"/>
              <w:ind w:left="0"/>
              <w:jc w:val="both"/>
              <w:rPr>
                <w:rFonts w:asciiTheme="minorHAnsi" w:hAnsiTheme="minorHAnsi"/>
                <w:sz w:val="20"/>
                <w:szCs w:val="20"/>
              </w:rPr>
            </w:pPr>
            <w:r>
              <w:t>Personel ve Yazı İşleri Birimi tarafından ERÜ Senato kararı gereğince; araştırma görevlilerinin son bir (1) yıl içerisinde yapmış oldukları faaliyetlerini gösteren “Araştırma Görevliliği Süre Uzatım Formu” e-posta adreslerine gönderilerek doldurulması ve Dekanlığa teslim edilmesi gerektiği bildirilir.</w:t>
            </w:r>
          </w:p>
        </w:tc>
      </w:tr>
      <w:tr w:rsidR="00A8792F" w:rsidRPr="00287E0F" w14:paraId="42E134F4" w14:textId="77777777" w:rsidTr="00A8792F">
        <w:trPr>
          <w:cantSplit/>
          <w:trHeight w:val="349"/>
        </w:trPr>
        <w:tc>
          <w:tcPr>
            <w:tcW w:w="496" w:type="dxa"/>
          </w:tcPr>
          <w:p w14:paraId="0DB2B80D" w14:textId="77777777"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1C4B8458" w14:textId="45FD9FF6"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1820F199" w14:textId="2DEE67A0" w:rsidR="00A8792F" w:rsidRPr="004770FA" w:rsidRDefault="00A8792F" w:rsidP="00F56521">
            <w:pPr>
              <w:pStyle w:val="ListeParagraf2"/>
              <w:spacing w:after="0" w:line="240" w:lineRule="auto"/>
              <w:ind w:left="0"/>
              <w:jc w:val="both"/>
              <w:rPr>
                <w:rFonts w:asciiTheme="minorHAnsi" w:hAnsiTheme="minorHAnsi"/>
                <w:sz w:val="20"/>
                <w:szCs w:val="20"/>
              </w:rPr>
            </w:pPr>
            <w:r>
              <w:t>Dekanlığa teslim edilen “</w:t>
            </w:r>
            <w:r w:rsidRPr="00276540">
              <w:rPr>
                <w:i/>
                <w:iCs/>
              </w:rPr>
              <w:t>Görev Süresi Uzatım Formu ve Akademik Kadro İnceleme Kurulu Kararları</w:t>
            </w:r>
            <w:r>
              <w:t>” Fakülte Yönetim Kurulunda görüşülmek üzere havale edilir.</w:t>
            </w:r>
          </w:p>
        </w:tc>
      </w:tr>
      <w:tr w:rsidR="00A8792F" w:rsidRPr="00287E0F" w14:paraId="66E057E4" w14:textId="77777777" w:rsidTr="00365D71">
        <w:trPr>
          <w:cantSplit/>
          <w:trHeight w:val="349"/>
        </w:trPr>
        <w:tc>
          <w:tcPr>
            <w:tcW w:w="496" w:type="dxa"/>
          </w:tcPr>
          <w:p w14:paraId="54B93B39" w14:textId="77777777"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6121D797" w14:textId="144DABED"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6A58AC8C" w14:textId="02C96F14" w:rsidR="00A8792F" w:rsidRPr="004770FA" w:rsidRDefault="00A8792F" w:rsidP="00F56521">
            <w:pPr>
              <w:pStyle w:val="ListeParagraf2"/>
              <w:spacing w:after="0" w:line="240" w:lineRule="auto"/>
              <w:ind w:left="0"/>
              <w:jc w:val="both"/>
              <w:rPr>
                <w:rFonts w:asciiTheme="minorHAnsi" w:hAnsiTheme="minorHAnsi"/>
                <w:sz w:val="20"/>
                <w:szCs w:val="20"/>
              </w:rPr>
            </w:pPr>
            <w:r>
              <w:t xml:space="preserve">Fakülte Yönetim Kurulunda Erciyes Üniversitesi Araştırma Görevliliği Süre Uzatım </w:t>
            </w:r>
            <w:proofErr w:type="spellStart"/>
            <w:r>
              <w:t>Esasları”na</w:t>
            </w:r>
            <w:proofErr w:type="spellEnd"/>
            <w:r>
              <w:t xml:space="preserve"> göre değerlendirildikten sonra alınan karar üst yazı ile </w:t>
            </w:r>
            <w:proofErr w:type="spellStart"/>
            <w:r>
              <w:t>EBYS’den</w:t>
            </w:r>
            <w:proofErr w:type="spellEnd"/>
            <w:r>
              <w:t xml:space="preserve"> Rektörlük Personel Daire Başkanlığına iletilir.</w:t>
            </w:r>
          </w:p>
        </w:tc>
      </w:tr>
      <w:tr w:rsidR="00A8792F" w:rsidRPr="00287E0F" w14:paraId="121EF943" w14:textId="77777777" w:rsidTr="00365D71">
        <w:trPr>
          <w:cantSplit/>
          <w:trHeight w:val="349"/>
        </w:trPr>
        <w:tc>
          <w:tcPr>
            <w:tcW w:w="496" w:type="dxa"/>
          </w:tcPr>
          <w:p w14:paraId="4798A849" w14:textId="77777777"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467CC5EC" w14:textId="25624DC5" w:rsidR="00A8792F" w:rsidRPr="004770FA" w:rsidRDefault="00A8792F" w:rsidP="00F5652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8363" w:type="dxa"/>
            <w:gridSpan w:val="11"/>
          </w:tcPr>
          <w:p w14:paraId="3BC1BA90" w14:textId="7D724F8A" w:rsidR="00A8792F" w:rsidRPr="004770FA" w:rsidRDefault="00A8792F" w:rsidP="00F56521">
            <w:pPr>
              <w:pStyle w:val="ListeParagraf2"/>
              <w:spacing w:after="0" w:line="240" w:lineRule="auto"/>
              <w:ind w:left="0"/>
              <w:jc w:val="both"/>
              <w:rPr>
                <w:rFonts w:asciiTheme="minorHAnsi" w:hAnsiTheme="minorHAnsi"/>
                <w:sz w:val="20"/>
                <w:szCs w:val="20"/>
              </w:rPr>
            </w:pPr>
            <w:r>
              <w:t>Rektörlük oluru gelince ilgili araştırma görevlilerine tebliğ edilir ve gereği için de tahakkuk birimine bildirilir.</w:t>
            </w:r>
          </w:p>
        </w:tc>
      </w:tr>
      <w:tr w:rsidR="00A8792F" w:rsidRPr="00C809A6" w14:paraId="5BC46985" w14:textId="77777777" w:rsidTr="00E641FF">
        <w:trPr>
          <w:cantSplit/>
          <w:trHeight w:val="425"/>
        </w:trPr>
        <w:tc>
          <w:tcPr>
            <w:tcW w:w="9709" w:type="dxa"/>
            <w:gridSpan w:val="13"/>
            <w:shd w:val="clear" w:color="auto" w:fill="auto"/>
            <w:vAlign w:val="center"/>
          </w:tcPr>
          <w:p w14:paraId="79736A5D" w14:textId="77777777" w:rsidR="00A8792F" w:rsidRPr="00C809A6" w:rsidRDefault="00A8792F" w:rsidP="00F56521">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A8792F" w:rsidRPr="004E3ABC" w14:paraId="57F8C628" w14:textId="77777777" w:rsidTr="00372F5A">
        <w:trPr>
          <w:cantSplit/>
          <w:trHeight w:val="362"/>
        </w:trPr>
        <w:tc>
          <w:tcPr>
            <w:tcW w:w="2764" w:type="dxa"/>
            <w:gridSpan w:val="5"/>
          </w:tcPr>
          <w:p w14:paraId="1910F759" w14:textId="77777777" w:rsidR="00A8792F" w:rsidRPr="004E3ABC" w:rsidRDefault="00A8792F" w:rsidP="00F56521">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3AEDD79E" w14:textId="77777777" w:rsidR="00A8792F" w:rsidRPr="004E3ABC" w:rsidRDefault="00A8792F" w:rsidP="00F56521">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51758A69" w14:textId="77777777" w:rsidR="00A8792F" w:rsidRPr="004E3ABC" w:rsidRDefault="00A8792F" w:rsidP="00F56521">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254BB8F6" w14:textId="77777777" w:rsidR="00A8792F" w:rsidRPr="004E3ABC" w:rsidRDefault="00A8792F" w:rsidP="00F56521">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65036E89" w14:textId="77777777" w:rsidR="00A8792F" w:rsidRPr="004E3ABC" w:rsidRDefault="00A8792F" w:rsidP="00F56521">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4FB46E50" w14:textId="77777777" w:rsidR="00A8792F" w:rsidRPr="004E3ABC" w:rsidRDefault="00A8792F" w:rsidP="00F56521">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A8792F" w:rsidRPr="00287E0F" w14:paraId="4AC2055F" w14:textId="77777777" w:rsidTr="00372F5A">
        <w:trPr>
          <w:cantSplit/>
          <w:trHeight w:val="362"/>
        </w:trPr>
        <w:tc>
          <w:tcPr>
            <w:tcW w:w="2764" w:type="dxa"/>
            <w:gridSpan w:val="5"/>
          </w:tcPr>
          <w:p w14:paraId="24E44C89" w14:textId="01D1F460" w:rsidR="00A42912" w:rsidRPr="00885B89" w:rsidRDefault="00A42912" w:rsidP="00F56521">
            <w:pPr>
              <w:pStyle w:val="ListeParagraf2"/>
              <w:spacing w:after="0" w:line="240" w:lineRule="auto"/>
              <w:ind w:left="0"/>
              <w:rPr>
                <w:rFonts w:ascii="Times New Roman" w:hAnsi="Times New Roman" w:cs="Times New Roman"/>
                <w:bCs/>
                <w:smallCaps/>
                <w:color w:val="000000" w:themeColor="text1"/>
                <w:sz w:val="20"/>
                <w:szCs w:val="20"/>
              </w:rPr>
            </w:pPr>
            <w:r w:rsidRPr="00885B89">
              <w:rPr>
                <w:rFonts w:ascii="Times New Roman" w:hAnsi="Times New Roman" w:cs="Times New Roman"/>
                <w:bCs/>
                <w:smallCaps/>
                <w:color w:val="000000" w:themeColor="text1"/>
                <w:sz w:val="20"/>
                <w:szCs w:val="20"/>
              </w:rPr>
              <w:t xml:space="preserve">2547 Sayılı </w:t>
            </w:r>
            <w:proofErr w:type="spellStart"/>
            <w:r w:rsidRPr="00885B89">
              <w:rPr>
                <w:rFonts w:ascii="Times New Roman" w:hAnsi="Times New Roman" w:cs="Times New Roman"/>
                <w:bCs/>
                <w:smallCaps/>
                <w:color w:val="000000" w:themeColor="text1"/>
                <w:sz w:val="20"/>
                <w:szCs w:val="20"/>
              </w:rPr>
              <w:t>Kanun</w:t>
            </w:r>
            <w:r w:rsidR="00564148" w:rsidRPr="00885B89">
              <w:rPr>
                <w:rFonts w:ascii="Times New Roman" w:hAnsi="Times New Roman" w:cs="Times New Roman"/>
                <w:bCs/>
                <w:smallCaps/>
                <w:color w:val="000000" w:themeColor="text1"/>
                <w:sz w:val="20"/>
                <w:szCs w:val="20"/>
              </w:rPr>
              <w:t>’</w:t>
            </w:r>
            <w:r w:rsidR="000529CA" w:rsidRPr="00885B89">
              <w:rPr>
                <w:rFonts w:ascii="Times New Roman" w:hAnsi="Times New Roman" w:cs="Times New Roman"/>
                <w:bCs/>
                <w:smallCaps/>
                <w:color w:val="000000" w:themeColor="text1"/>
                <w:sz w:val="20"/>
                <w:szCs w:val="20"/>
              </w:rPr>
              <w:t>UN</w:t>
            </w:r>
            <w:proofErr w:type="spellEnd"/>
            <w:r w:rsidR="000529CA" w:rsidRPr="00885B89">
              <w:rPr>
                <w:rFonts w:ascii="Times New Roman" w:hAnsi="Times New Roman" w:cs="Times New Roman"/>
                <w:bCs/>
                <w:smallCaps/>
                <w:color w:val="000000" w:themeColor="text1"/>
                <w:sz w:val="20"/>
                <w:szCs w:val="20"/>
              </w:rPr>
              <w:t xml:space="preserve"> 33.Maddesi İLE</w:t>
            </w:r>
          </w:p>
          <w:p w14:paraId="528696EA" w14:textId="6D237B7E" w:rsidR="00D62D1F" w:rsidRPr="00885B89" w:rsidRDefault="00A8792F" w:rsidP="00D62D1F">
            <w:pPr>
              <w:pStyle w:val="ListeParagraf2"/>
              <w:spacing w:after="0" w:line="240" w:lineRule="auto"/>
              <w:ind w:left="0"/>
              <w:rPr>
                <w:rFonts w:ascii="Times New Roman" w:hAnsi="Times New Roman" w:cs="Times New Roman"/>
                <w:bCs/>
                <w:smallCaps/>
                <w:color w:val="000000" w:themeColor="text1"/>
                <w:sz w:val="20"/>
                <w:szCs w:val="20"/>
              </w:rPr>
            </w:pPr>
            <w:r w:rsidRPr="00885B89">
              <w:rPr>
                <w:rFonts w:ascii="Times New Roman" w:hAnsi="Times New Roman" w:cs="Times New Roman"/>
                <w:bCs/>
                <w:color w:val="000000" w:themeColor="text1"/>
                <w:sz w:val="20"/>
                <w:szCs w:val="20"/>
              </w:rPr>
              <w:t>Erciyes</w:t>
            </w:r>
            <w:r w:rsidRPr="00885B89">
              <w:rPr>
                <w:rFonts w:ascii="Times New Roman" w:hAnsi="Times New Roman" w:cs="Times New Roman"/>
                <w:color w:val="000000" w:themeColor="text1"/>
                <w:sz w:val="20"/>
                <w:szCs w:val="20"/>
              </w:rPr>
              <w:t xml:space="preserve"> </w:t>
            </w:r>
            <w:r w:rsidRPr="00885B89">
              <w:rPr>
                <w:rFonts w:ascii="Times New Roman" w:hAnsi="Times New Roman" w:cs="Times New Roman"/>
                <w:sz w:val="20"/>
                <w:szCs w:val="20"/>
              </w:rPr>
              <w:t>Üniversitesi Araştırma Görevlili</w:t>
            </w:r>
            <w:r w:rsidR="00A42912" w:rsidRPr="00885B89">
              <w:rPr>
                <w:rFonts w:ascii="Times New Roman" w:hAnsi="Times New Roman" w:cs="Times New Roman"/>
                <w:sz w:val="20"/>
                <w:szCs w:val="20"/>
              </w:rPr>
              <w:t>ği Süre Uzatım Esasları</w:t>
            </w:r>
            <w:r w:rsidR="00D62D1F" w:rsidRPr="00885B89">
              <w:rPr>
                <w:rFonts w:ascii="Times New Roman" w:hAnsi="Times New Roman" w:cs="Times New Roman"/>
                <w:sz w:val="20"/>
                <w:szCs w:val="20"/>
              </w:rPr>
              <w:t xml:space="preserve"> </w:t>
            </w:r>
            <w:r w:rsidR="00D62D1F" w:rsidRPr="00885B89">
              <w:rPr>
                <w:rFonts w:ascii="Times New Roman" w:hAnsi="Times New Roman" w:cs="Times New Roman"/>
                <w:bCs/>
                <w:smallCaps/>
                <w:color w:val="000000" w:themeColor="text1"/>
                <w:sz w:val="20"/>
                <w:szCs w:val="20"/>
              </w:rPr>
              <w:t xml:space="preserve">ERÜ Senato </w:t>
            </w:r>
            <w:proofErr w:type="gramStart"/>
            <w:r w:rsidR="00D62D1F" w:rsidRPr="00885B89">
              <w:rPr>
                <w:rFonts w:ascii="Times New Roman" w:hAnsi="Times New Roman" w:cs="Times New Roman"/>
                <w:bCs/>
                <w:smallCaps/>
                <w:color w:val="000000" w:themeColor="text1"/>
                <w:sz w:val="20"/>
                <w:szCs w:val="20"/>
              </w:rPr>
              <w:t>Kararı  GEREĞİNCE</w:t>
            </w:r>
            <w:proofErr w:type="gramEnd"/>
          </w:p>
          <w:p w14:paraId="7DD6D73A" w14:textId="6A0A9CB4" w:rsidR="00A8792F" w:rsidRPr="00885B89" w:rsidRDefault="00A42912" w:rsidP="00D62D1F">
            <w:pPr>
              <w:pStyle w:val="ListeParagraf2"/>
              <w:spacing w:after="0" w:line="240" w:lineRule="auto"/>
              <w:ind w:left="0"/>
              <w:rPr>
                <w:rFonts w:ascii="Times New Roman" w:hAnsi="Times New Roman" w:cs="Times New Roman"/>
                <w:b/>
                <w:smallCaps/>
                <w:color w:val="FF0000"/>
                <w:sz w:val="20"/>
                <w:szCs w:val="20"/>
              </w:rPr>
            </w:pPr>
            <w:r w:rsidRPr="00885B89">
              <w:rPr>
                <w:rFonts w:ascii="Times New Roman" w:hAnsi="Times New Roman" w:cs="Times New Roman"/>
                <w:sz w:val="20"/>
                <w:szCs w:val="20"/>
              </w:rPr>
              <w:t>A</w:t>
            </w:r>
            <w:r w:rsidR="00A8792F" w:rsidRPr="00885B89">
              <w:rPr>
                <w:rFonts w:ascii="Times New Roman" w:hAnsi="Times New Roman" w:cs="Times New Roman"/>
                <w:sz w:val="20"/>
                <w:szCs w:val="20"/>
              </w:rPr>
              <w:t xml:space="preserve">raştırma Görevlilerinin Görev Sürelerinin </w:t>
            </w:r>
            <w:r w:rsidR="00E127A6" w:rsidRPr="00885B89">
              <w:rPr>
                <w:rFonts w:ascii="Times New Roman" w:hAnsi="Times New Roman" w:cs="Times New Roman"/>
                <w:sz w:val="20"/>
                <w:szCs w:val="20"/>
              </w:rPr>
              <w:t xml:space="preserve">Uzatılması </w:t>
            </w:r>
            <w:r w:rsidR="00276540" w:rsidRPr="00885B89">
              <w:rPr>
                <w:rFonts w:ascii="Times New Roman" w:hAnsi="Times New Roman" w:cs="Times New Roman"/>
                <w:sz w:val="20"/>
                <w:szCs w:val="20"/>
              </w:rPr>
              <w:t>i</w:t>
            </w:r>
            <w:r w:rsidR="00E127A6" w:rsidRPr="00885B89">
              <w:rPr>
                <w:rFonts w:ascii="Times New Roman" w:hAnsi="Times New Roman" w:cs="Times New Roman"/>
                <w:sz w:val="20"/>
                <w:szCs w:val="20"/>
              </w:rPr>
              <w:t>şlemlerini</w:t>
            </w:r>
            <w:r w:rsidR="000529CA" w:rsidRPr="00885B89">
              <w:rPr>
                <w:rFonts w:ascii="Times New Roman" w:hAnsi="Times New Roman" w:cs="Times New Roman"/>
                <w:sz w:val="20"/>
                <w:szCs w:val="20"/>
              </w:rPr>
              <w:t xml:space="preserve">n sağlıklı ve </w:t>
            </w:r>
            <w:r w:rsidR="00276540" w:rsidRPr="00885B89">
              <w:rPr>
                <w:rFonts w:ascii="Times New Roman" w:hAnsi="Times New Roman" w:cs="Times New Roman"/>
                <w:sz w:val="20"/>
                <w:szCs w:val="20"/>
              </w:rPr>
              <w:t>düzenli</w:t>
            </w:r>
            <w:r w:rsidR="000529CA" w:rsidRPr="00885B89">
              <w:rPr>
                <w:rFonts w:ascii="Times New Roman" w:hAnsi="Times New Roman" w:cs="Times New Roman"/>
                <w:sz w:val="20"/>
                <w:szCs w:val="20"/>
              </w:rPr>
              <w:t xml:space="preserve"> </w:t>
            </w:r>
            <w:r w:rsidR="00E127A6" w:rsidRPr="00885B89">
              <w:rPr>
                <w:rFonts w:ascii="Times New Roman" w:hAnsi="Times New Roman" w:cs="Times New Roman"/>
                <w:sz w:val="20"/>
                <w:szCs w:val="20"/>
              </w:rPr>
              <w:t xml:space="preserve">bir şekilde yürütülmesi. </w:t>
            </w:r>
          </w:p>
        </w:tc>
        <w:tc>
          <w:tcPr>
            <w:tcW w:w="2835" w:type="dxa"/>
            <w:gridSpan w:val="2"/>
          </w:tcPr>
          <w:p w14:paraId="5751D289" w14:textId="4E3B9C79" w:rsidR="00E127A6" w:rsidRPr="00885B89" w:rsidRDefault="00E127A6" w:rsidP="00E127A6">
            <w:pPr>
              <w:pStyle w:val="ListeParagraf2"/>
              <w:spacing w:after="0" w:line="240" w:lineRule="auto"/>
              <w:ind w:left="0"/>
              <w:rPr>
                <w:rFonts w:ascii="Times New Roman" w:hAnsi="Times New Roman" w:cs="Times New Roman"/>
                <w:sz w:val="20"/>
                <w:szCs w:val="20"/>
              </w:rPr>
            </w:pPr>
            <w:r w:rsidRPr="00885B89">
              <w:rPr>
                <w:rFonts w:ascii="Times New Roman" w:hAnsi="Times New Roman" w:cs="Times New Roman"/>
                <w:sz w:val="20"/>
                <w:szCs w:val="20"/>
              </w:rPr>
              <w:t>Personel Yazı İşleri</w:t>
            </w:r>
            <w:r w:rsidR="00250A62" w:rsidRPr="00885B89">
              <w:rPr>
                <w:rFonts w:ascii="Times New Roman" w:hAnsi="Times New Roman" w:cs="Times New Roman"/>
                <w:sz w:val="20"/>
                <w:szCs w:val="20"/>
              </w:rPr>
              <w:t xml:space="preserve"> Birimince Görev Süresi Uzatımı </w:t>
            </w:r>
            <w:r w:rsidRPr="00885B89">
              <w:rPr>
                <w:rFonts w:ascii="Times New Roman" w:hAnsi="Times New Roman" w:cs="Times New Roman"/>
                <w:sz w:val="20"/>
                <w:szCs w:val="20"/>
              </w:rPr>
              <w:t>Listesine İşlenen</w:t>
            </w:r>
            <w:r w:rsidR="004D0EC3" w:rsidRPr="00885B89">
              <w:rPr>
                <w:rFonts w:ascii="Times New Roman" w:hAnsi="Times New Roman" w:cs="Times New Roman"/>
                <w:sz w:val="20"/>
                <w:szCs w:val="20"/>
              </w:rPr>
              <w:t xml:space="preserve"> Araştırma </w:t>
            </w:r>
            <w:proofErr w:type="gramStart"/>
            <w:r w:rsidR="004D0EC3" w:rsidRPr="00885B89">
              <w:rPr>
                <w:rFonts w:ascii="Times New Roman" w:hAnsi="Times New Roman" w:cs="Times New Roman"/>
                <w:sz w:val="20"/>
                <w:szCs w:val="20"/>
              </w:rPr>
              <w:t xml:space="preserve">Görevlisi </w:t>
            </w:r>
            <w:r w:rsidRPr="00885B89">
              <w:rPr>
                <w:rFonts w:ascii="Times New Roman" w:hAnsi="Times New Roman" w:cs="Times New Roman"/>
                <w:sz w:val="20"/>
                <w:szCs w:val="20"/>
              </w:rPr>
              <w:t xml:space="preserve"> Sayısı</w:t>
            </w:r>
            <w:proofErr w:type="gramEnd"/>
            <w:r w:rsidRPr="00885B89">
              <w:rPr>
                <w:rFonts w:ascii="Times New Roman" w:hAnsi="Times New Roman" w:cs="Times New Roman"/>
                <w:sz w:val="20"/>
                <w:szCs w:val="20"/>
              </w:rPr>
              <w:t xml:space="preserve"> </w:t>
            </w:r>
          </w:p>
          <w:p w14:paraId="360BBF16" w14:textId="40881383" w:rsidR="00A8792F" w:rsidRPr="00885B89" w:rsidRDefault="00A8792F" w:rsidP="007B4382">
            <w:pPr>
              <w:pStyle w:val="ListeParagraf2"/>
              <w:spacing w:after="0" w:line="240" w:lineRule="auto"/>
              <w:ind w:left="0"/>
              <w:rPr>
                <w:rFonts w:ascii="Times New Roman" w:hAnsi="Times New Roman" w:cs="Times New Roman"/>
                <w:sz w:val="20"/>
                <w:szCs w:val="20"/>
              </w:rPr>
            </w:pPr>
          </w:p>
        </w:tc>
        <w:tc>
          <w:tcPr>
            <w:tcW w:w="567" w:type="dxa"/>
          </w:tcPr>
          <w:p w14:paraId="7BAE81EF" w14:textId="5126BCC1" w:rsidR="00A8792F" w:rsidRPr="00885B89" w:rsidRDefault="00091A33" w:rsidP="00F56521">
            <w:pPr>
              <w:pStyle w:val="ListeParagraf2"/>
              <w:spacing w:after="0" w:line="240" w:lineRule="auto"/>
              <w:ind w:left="0"/>
              <w:jc w:val="center"/>
              <w:rPr>
                <w:rFonts w:ascii="Times New Roman" w:hAnsi="Times New Roman" w:cs="Times New Roman"/>
                <w:b/>
                <w:smallCaps/>
                <w:color w:val="FF0000"/>
                <w:sz w:val="20"/>
                <w:szCs w:val="20"/>
              </w:rPr>
            </w:pPr>
            <w:r w:rsidRPr="00885B89">
              <w:rPr>
                <w:rFonts w:ascii="Times New Roman" w:hAnsi="Times New Roman" w:cs="Times New Roman"/>
                <w:b/>
                <w:smallCaps/>
                <w:color w:val="4F81BD" w:themeColor="accent1"/>
                <w:sz w:val="20"/>
                <w:szCs w:val="20"/>
              </w:rPr>
              <w:t>→</w:t>
            </w:r>
          </w:p>
        </w:tc>
        <w:tc>
          <w:tcPr>
            <w:tcW w:w="1134" w:type="dxa"/>
            <w:gridSpan w:val="3"/>
          </w:tcPr>
          <w:p w14:paraId="70BBB0F2" w14:textId="4E03F6FF" w:rsidR="00A8792F" w:rsidRPr="00885B89" w:rsidRDefault="004D0EC3" w:rsidP="00F56521">
            <w:pPr>
              <w:pStyle w:val="ListeParagraf2"/>
              <w:spacing w:after="0" w:line="240" w:lineRule="auto"/>
              <w:ind w:left="0"/>
              <w:rPr>
                <w:rFonts w:ascii="Times New Roman" w:hAnsi="Times New Roman" w:cs="Times New Roman"/>
                <w:sz w:val="20"/>
                <w:szCs w:val="20"/>
              </w:rPr>
            </w:pPr>
            <w:r w:rsidRPr="00885B89">
              <w:rPr>
                <w:rFonts w:ascii="Times New Roman" w:hAnsi="Times New Roman" w:cs="Times New Roman"/>
                <w:sz w:val="20"/>
                <w:szCs w:val="20"/>
              </w:rPr>
              <w:t>Sayı</w:t>
            </w:r>
          </w:p>
        </w:tc>
        <w:tc>
          <w:tcPr>
            <w:tcW w:w="850" w:type="dxa"/>
          </w:tcPr>
          <w:p w14:paraId="6B802F52" w14:textId="4E74045B" w:rsidR="00A8792F" w:rsidRPr="00885B89" w:rsidRDefault="00E127A6" w:rsidP="00091A33">
            <w:pPr>
              <w:pStyle w:val="ListeParagraf2"/>
              <w:spacing w:after="0" w:line="240" w:lineRule="auto"/>
              <w:ind w:left="0"/>
              <w:rPr>
                <w:rFonts w:ascii="Times New Roman" w:hAnsi="Times New Roman" w:cs="Times New Roman"/>
                <w:sz w:val="20"/>
                <w:szCs w:val="20"/>
              </w:rPr>
            </w:pPr>
            <w:r w:rsidRPr="00885B89">
              <w:rPr>
                <w:rFonts w:ascii="Times New Roman" w:hAnsi="Times New Roman" w:cs="Times New Roman"/>
                <w:sz w:val="20"/>
                <w:szCs w:val="20"/>
              </w:rPr>
              <w:t>Yıllık (</w:t>
            </w:r>
            <w:r w:rsidR="00091A33" w:rsidRPr="00885B89">
              <w:rPr>
                <w:rFonts w:ascii="Times New Roman" w:hAnsi="Times New Roman" w:cs="Times New Roman"/>
                <w:sz w:val="20"/>
                <w:szCs w:val="20"/>
              </w:rPr>
              <w:t>Yılda Bir</w:t>
            </w:r>
            <w:r w:rsidRPr="00885B89">
              <w:rPr>
                <w:rFonts w:ascii="Times New Roman" w:hAnsi="Times New Roman" w:cs="Times New Roman"/>
                <w:sz w:val="20"/>
                <w:szCs w:val="20"/>
              </w:rPr>
              <w:t>)</w:t>
            </w:r>
            <w:r w:rsidR="00E04A1A" w:rsidRPr="00885B89">
              <w:rPr>
                <w:rFonts w:ascii="Times New Roman" w:hAnsi="Times New Roman" w:cs="Times New Roman"/>
                <w:sz w:val="20"/>
                <w:szCs w:val="20"/>
              </w:rPr>
              <w:t xml:space="preserve"> </w:t>
            </w:r>
          </w:p>
        </w:tc>
        <w:tc>
          <w:tcPr>
            <w:tcW w:w="1559" w:type="dxa"/>
          </w:tcPr>
          <w:p w14:paraId="2FA43CEC" w14:textId="512EDD5C" w:rsidR="00A8792F" w:rsidRPr="00885B89" w:rsidRDefault="00A8792F" w:rsidP="00F56521">
            <w:pPr>
              <w:rPr>
                <w:sz w:val="20"/>
                <w:szCs w:val="20"/>
                <w:lang w:eastAsia="en-US"/>
              </w:rPr>
            </w:pPr>
            <w:r w:rsidRPr="00885B89">
              <w:rPr>
                <w:sz w:val="20"/>
                <w:szCs w:val="20"/>
                <w:lang w:eastAsia="en-US"/>
              </w:rPr>
              <w:t xml:space="preserve">Personel ve Yazı İşleri Şefi </w:t>
            </w:r>
          </w:p>
        </w:tc>
      </w:tr>
    </w:tbl>
    <w:p w14:paraId="131B2507" w14:textId="77777777" w:rsidR="00B574F9" w:rsidRDefault="00B574F9" w:rsidP="000A71F5">
      <w:pPr>
        <w:rPr>
          <w:rFonts w:asciiTheme="minorHAnsi" w:hAnsiTheme="minorHAnsi"/>
        </w:rPr>
      </w:pPr>
    </w:p>
    <w:p w14:paraId="1368307F" w14:textId="77777777" w:rsidR="008D4830" w:rsidRDefault="008D4830" w:rsidP="000A71F5">
      <w:pPr>
        <w:rPr>
          <w:rFonts w:asciiTheme="minorHAnsi" w:hAnsiTheme="minorHAnsi"/>
        </w:rPr>
      </w:pPr>
    </w:p>
    <w:p w14:paraId="1F193F65" w14:textId="77777777" w:rsidR="008D4830" w:rsidRDefault="008D4830" w:rsidP="000A71F5">
      <w:pPr>
        <w:rPr>
          <w:rFonts w:asciiTheme="minorHAnsi" w:hAnsiTheme="minorHAnsi"/>
        </w:rPr>
      </w:pPr>
    </w:p>
    <w:p w14:paraId="50D77332"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4840" w14:textId="77777777" w:rsidR="00D85884" w:rsidRDefault="00D85884" w:rsidP="006A31BE">
      <w:r>
        <w:separator/>
      </w:r>
    </w:p>
  </w:endnote>
  <w:endnote w:type="continuationSeparator" w:id="0">
    <w:p w14:paraId="0E0278B3" w14:textId="77777777" w:rsidR="00D85884" w:rsidRDefault="00D85884"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02BB" w14:textId="77777777" w:rsidR="00385817" w:rsidRDefault="003858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D9A4" w14:textId="77777777" w:rsidR="00385817" w:rsidRDefault="003858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A41" w14:textId="77777777" w:rsidR="00385817" w:rsidRDefault="003858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294A" w14:textId="77777777" w:rsidR="00D85884" w:rsidRDefault="00D85884" w:rsidP="006A31BE">
      <w:r>
        <w:separator/>
      </w:r>
    </w:p>
  </w:footnote>
  <w:footnote w:type="continuationSeparator" w:id="0">
    <w:p w14:paraId="4D8BDD9A" w14:textId="77777777" w:rsidR="00D85884" w:rsidRDefault="00D85884"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E53E" w14:textId="77777777" w:rsidR="00385817" w:rsidRDefault="003858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6D2B1680" w14:textId="77777777" w:rsidTr="00383206">
      <w:trPr>
        <w:trHeight w:hRule="exact" w:val="397"/>
      </w:trPr>
      <w:tc>
        <w:tcPr>
          <w:tcW w:w="2303" w:type="dxa"/>
          <w:vMerge w:val="restart"/>
          <w:vAlign w:val="center"/>
        </w:tcPr>
        <w:p w14:paraId="4E1BBB1E" w14:textId="77777777" w:rsidR="00F95807" w:rsidRDefault="00F95807" w:rsidP="00401CC2">
          <w:pPr>
            <w:pStyle w:val="stBilgi"/>
            <w:jc w:val="center"/>
          </w:pPr>
          <w:r w:rsidRPr="00F95807">
            <w:rPr>
              <w:noProof/>
            </w:rPr>
            <w:drawing>
              <wp:inline distT="0" distB="0" distL="0" distR="0" wp14:anchorId="4CB92E10" wp14:editId="7728E89C">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56D55F6C" w14:textId="77777777" w:rsidR="00385817" w:rsidRDefault="00385817" w:rsidP="00385817">
          <w:pPr>
            <w:pStyle w:val="stBilgi"/>
            <w:jc w:val="center"/>
            <w:rPr>
              <w:rFonts w:asciiTheme="minorHAnsi" w:hAnsiTheme="minorHAnsi"/>
              <w:b/>
              <w:color w:val="14067A"/>
            </w:rPr>
          </w:pPr>
          <w:r>
            <w:rPr>
              <w:rFonts w:asciiTheme="minorHAnsi" w:hAnsiTheme="minorHAnsi"/>
              <w:b/>
              <w:color w:val="14067A"/>
            </w:rPr>
            <w:t xml:space="preserve">ERCİYES ÜNİVERSİTESİ </w:t>
          </w:r>
        </w:p>
        <w:p w14:paraId="18E65B00" w14:textId="52BAA09A" w:rsidR="00F95807" w:rsidRDefault="00385817" w:rsidP="00385817">
          <w:pPr>
            <w:pStyle w:val="stBilgi"/>
            <w:jc w:val="center"/>
          </w:pPr>
          <w:r>
            <w:rPr>
              <w:b/>
              <w:color w:val="14067A"/>
            </w:rPr>
            <w:t>İLAHİYAT FAKÜLTESİ</w:t>
          </w:r>
        </w:p>
      </w:tc>
      <w:tc>
        <w:tcPr>
          <w:tcW w:w="1276" w:type="dxa"/>
          <w:vAlign w:val="center"/>
        </w:tcPr>
        <w:p w14:paraId="583DBBB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5357DFA1"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101A9CBE" w14:textId="77777777" w:rsidTr="00383206">
      <w:trPr>
        <w:trHeight w:hRule="exact" w:val="397"/>
      </w:trPr>
      <w:tc>
        <w:tcPr>
          <w:tcW w:w="2303" w:type="dxa"/>
          <w:vMerge/>
        </w:tcPr>
        <w:p w14:paraId="290B25BC" w14:textId="77777777" w:rsidR="00F95807" w:rsidRDefault="00F95807">
          <w:pPr>
            <w:pStyle w:val="stBilgi"/>
          </w:pPr>
        </w:p>
      </w:tc>
      <w:tc>
        <w:tcPr>
          <w:tcW w:w="4893" w:type="dxa"/>
          <w:vMerge/>
          <w:vAlign w:val="center"/>
        </w:tcPr>
        <w:p w14:paraId="2BB3733E" w14:textId="77777777" w:rsidR="00F95807" w:rsidRDefault="00F95807" w:rsidP="00F95807">
          <w:pPr>
            <w:pStyle w:val="stBilgi"/>
            <w:jc w:val="center"/>
          </w:pPr>
        </w:p>
      </w:tc>
      <w:tc>
        <w:tcPr>
          <w:tcW w:w="1276" w:type="dxa"/>
          <w:vAlign w:val="center"/>
        </w:tcPr>
        <w:p w14:paraId="1E58D21D"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0816C0A"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0BBA8BF4" w14:textId="77777777" w:rsidTr="00383206">
      <w:trPr>
        <w:trHeight w:val="784"/>
      </w:trPr>
      <w:tc>
        <w:tcPr>
          <w:tcW w:w="2303" w:type="dxa"/>
          <w:vMerge/>
        </w:tcPr>
        <w:p w14:paraId="67FBE815" w14:textId="77777777" w:rsidR="00F95807" w:rsidRDefault="00F95807">
          <w:pPr>
            <w:pStyle w:val="stBilgi"/>
          </w:pPr>
        </w:p>
      </w:tc>
      <w:tc>
        <w:tcPr>
          <w:tcW w:w="4893" w:type="dxa"/>
          <w:vAlign w:val="center"/>
        </w:tcPr>
        <w:p w14:paraId="596069A5" w14:textId="471D59A9" w:rsidR="00385817" w:rsidRDefault="00385817"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46035D46" w14:textId="3062CD08"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0A1E12A3"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3EBDA047"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091A33">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091A33">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0E97C00C" w14:textId="77777777" w:rsidR="00F95807" w:rsidRDefault="00F95807">
    <w:pPr>
      <w:pStyle w:val="stBilgi"/>
    </w:pPr>
  </w:p>
  <w:p w14:paraId="6EAF4CDF"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639A" w14:textId="77777777" w:rsidR="00385817" w:rsidRDefault="003858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5878"/>
    <w:rsid w:val="0001619D"/>
    <w:rsid w:val="00022771"/>
    <w:rsid w:val="00023935"/>
    <w:rsid w:val="0002397D"/>
    <w:rsid w:val="00024AB3"/>
    <w:rsid w:val="00030D25"/>
    <w:rsid w:val="00033AE9"/>
    <w:rsid w:val="00042AB5"/>
    <w:rsid w:val="00044177"/>
    <w:rsid w:val="00045D14"/>
    <w:rsid w:val="000504C4"/>
    <w:rsid w:val="00050760"/>
    <w:rsid w:val="000529CA"/>
    <w:rsid w:val="00054015"/>
    <w:rsid w:val="00055589"/>
    <w:rsid w:val="00057C29"/>
    <w:rsid w:val="00063273"/>
    <w:rsid w:val="00064A5B"/>
    <w:rsid w:val="00066BC9"/>
    <w:rsid w:val="00070192"/>
    <w:rsid w:val="00072244"/>
    <w:rsid w:val="000744D2"/>
    <w:rsid w:val="00076E0A"/>
    <w:rsid w:val="00077F1C"/>
    <w:rsid w:val="000833CC"/>
    <w:rsid w:val="00085916"/>
    <w:rsid w:val="000879C2"/>
    <w:rsid w:val="00090793"/>
    <w:rsid w:val="00091A33"/>
    <w:rsid w:val="00094D8A"/>
    <w:rsid w:val="00095EA9"/>
    <w:rsid w:val="000A246A"/>
    <w:rsid w:val="000A2990"/>
    <w:rsid w:val="000A71F5"/>
    <w:rsid w:val="000A7526"/>
    <w:rsid w:val="000B2B65"/>
    <w:rsid w:val="000C2730"/>
    <w:rsid w:val="000C7203"/>
    <w:rsid w:val="000D4A27"/>
    <w:rsid w:val="000D52C7"/>
    <w:rsid w:val="000D76C0"/>
    <w:rsid w:val="000E007E"/>
    <w:rsid w:val="000E2F35"/>
    <w:rsid w:val="000F0A13"/>
    <w:rsid w:val="000F205D"/>
    <w:rsid w:val="000F6825"/>
    <w:rsid w:val="00100730"/>
    <w:rsid w:val="00115310"/>
    <w:rsid w:val="001158CE"/>
    <w:rsid w:val="00116B25"/>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55A7"/>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6DBB"/>
    <w:rsid w:val="00250A62"/>
    <w:rsid w:val="002511A9"/>
    <w:rsid w:val="002549F1"/>
    <w:rsid w:val="00256EF3"/>
    <w:rsid w:val="002612BD"/>
    <w:rsid w:val="00261A99"/>
    <w:rsid w:val="00266A34"/>
    <w:rsid w:val="00267C55"/>
    <w:rsid w:val="0027378B"/>
    <w:rsid w:val="00275E0D"/>
    <w:rsid w:val="002761BC"/>
    <w:rsid w:val="00276333"/>
    <w:rsid w:val="00276540"/>
    <w:rsid w:val="00277B70"/>
    <w:rsid w:val="00277EFA"/>
    <w:rsid w:val="002828AB"/>
    <w:rsid w:val="0028358A"/>
    <w:rsid w:val="00286050"/>
    <w:rsid w:val="00287D7D"/>
    <w:rsid w:val="00287E0F"/>
    <w:rsid w:val="00290666"/>
    <w:rsid w:val="0029163F"/>
    <w:rsid w:val="00295792"/>
    <w:rsid w:val="002976E1"/>
    <w:rsid w:val="002A18BC"/>
    <w:rsid w:val="002A194B"/>
    <w:rsid w:val="002A31B2"/>
    <w:rsid w:val="002A6BAC"/>
    <w:rsid w:val="002B0A44"/>
    <w:rsid w:val="002B3FBD"/>
    <w:rsid w:val="002B42B0"/>
    <w:rsid w:val="002B4BC1"/>
    <w:rsid w:val="002B4D7F"/>
    <w:rsid w:val="002C1DCE"/>
    <w:rsid w:val="002C391C"/>
    <w:rsid w:val="002C39A1"/>
    <w:rsid w:val="002C3F21"/>
    <w:rsid w:val="002D0F6F"/>
    <w:rsid w:val="002D31E3"/>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817"/>
    <w:rsid w:val="00385E51"/>
    <w:rsid w:val="003A0AB7"/>
    <w:rsid w:val="003A320C"/>
    <w:rsid w:val="003A327B"/>
    <w:rsid w:val="003A3579"/>
    <w:rsid w:val="003A680D"/>
    <w:rsid w:val="003B1903"/>
    <w:rsid w:val="003B4B84"/>
    <w:rsid w:val="003B7423"/>
    <w:rsid w:val="003C2C66"/>
    <w:rsid w:val="003C7980"/>
    <w:rsid w:val="003D10FD"/>
    <w:rsid w:val="003D5114"/>
    <w:rsid w:val="003D5541"/>
    <w:rsid w:val="003D5A8D"/>
    <w:rsid w:val="003E0D59"/>
    <w:rsid w:val="003E5BB6"/>
    <w:rsid w:val="003F24CE"/>
    <w:rsid w:val="003F59BB"/>
    <w:rsid w:val="003F5A4F"/>
    <w:rsid w:val="003F7436"/>
    <w:rsid w:val="004008FB"/>
    <w:rsid w:val="00401CC2"/>
    <w:rsid w:val="00401F8E"/>
    <w:rsid w:val="00403754"/>
    <w:rsid w:val="00404A2F"/>
    <w:rsid w:val="00415F74"/>
    <w:rsid w:val="0041720F"/>
    <w:rsid w:val="00421F8F"/>
    <w:rsid w:val="0042366E"/>
    <w:rsid w:val="00423ACE"/>
    <w:rsid w:val="00434021"/>
    <w:rsid w:val="00434941"/>
    <w:rsid w:val="00434A57"/>
    <w:rsid w:val="00435074"/>
    <w:rsid w:val="00435F08"/>
    <w:rsid w:val="004369F1"/>
    <w:rsid w:val="004459C5"/>
    <w:rsid w:val="00450B7A"/>
    <w:rsid w:val="00452FE8"/>
    <w:rsid w:val="004554C6"/>
    <w:rsid w:val="004568CD"/>
    <w:rsid w:val="00461049"/>
    <w:rsid w:val="00462A56"/>
    <w:rsid w:val="00464F5B"/>
    <w:rsid w:val="004705E4"/>
    <w:rsid w:val="004770FA"/>
    <w:rsid w:val="004806A4"/>
    <w:rsid w:val="004854CC"/>
    <w:rsid w:val="00485B7C"/>
    <w:rsid w:val="00485D88"/>
    <w:rsid w:val="00487E6E"/>
    <w:rsid w:val="00493A80"/>
    <w:rsid w:val="0049497C"/>
    <w:rsid w:val="00496D38"/>
    <w:rsid w:val="004977B9"/>
    <w:rsid w:val="004A09B9"/>
    <w:rsid w:val="004A2467"/>
    <w:rsid w:val="004A2E98"/>
    <w:rsid w:val="004B0A59"/>
    <w:rsid w:val="004B0CBC"/>
    <w:rsid w:val="004B0D38"/>
    <w:rsid w:val="004B1189"/>
    <w:rsid w:val="004B1D9C"/>
    <w:rsid w:val="004B622D"/>
    <w:rsid w:val="004B636F"/>
    <w:rsid w:val="004C220E"/>
    <w:rsid w:val="004C5AF0"/>
    <w:rsid w:val="004C7D57"/>
    <w:rsid w:val="004C7E97"/>
    <w:rsid w:val="004D0EC3"/>
    <w:rsid w:val="004D6662"/>
    <w:rsid w:val="004E1142"/>
    <w:rsid w:val="004E3930"/>
    <w:rsid w:val="004E3ABC"/>
    <w:rsid w:val="004E4C0A"/>
    <w:rsid w:val="004F2D3F"/>
    <w:rsid w:val="004F5DB2"/>
    <w:rsid w:val="004F6882"/>
    <w:rsid w:val="00500CE2"/>
    <w:rsid w:val="00506434"/>
    <w:rsid w:val="00511877"/>
    <w:rsid w:val="00513653"/>
    <w:rsid w:val="00520250"/>
    <w:rsid w:val="005232AA"/>
    <w:rsid w:val="00524063"/>
    <w:rsid w:val="00526603"/>
    <w:rsid w:val="005307B8"/>
    <w:rsid w:val="00537F8E"/>
    <w:rsid w:val="005442F1"/>
    <w:rsid w:val="005457B8"/>
    <w:rsid w:val="00545D0D"/>
    <w:rsid w:val="00547441"/>
    <w:rsid w:val="0055310A"/>
    <w:rsid w:val="00553A90"/>
    <w:rsid w:val="00555660"/>
    <w:rsid w:val="00563C4C"/>
    <w:rsid w:val="00564148"/>
    <w:rsid w:val="0056588A"/>
    <w:rsid w:val="00567509"/>
    <w:rsid w:val="005730BB"/>
    <w:rsid w:val="00574E45"/>
    <w:rsid w:val="00581E81"/>
    <w:rsid w:val="00582981"/>
    <w:rsid w:val="0058364A"/>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C2E"/>
    <w:rsid w:val="005E1287"/>
    <w:rsid w:val="005E1E0A"/>
    <w:rsid w:val="005E7461"/>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1AE7"/>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F11D8"/>
    <w:rsid w:val="006F24C6"/>
    <w:rsid w:val="006F360E"/>
    <w:rsid w:val="006F66EE"/>
    <w:rsid w:val="0070114F"/>
    <w:rsid w:val="00701554"/>
    <w:rsid w:val="00705F1C"/>
    <w:rsid w:val="00705FCB"/>
    <w:rsid w:val="00711EA0"/>
    <w:rsid w:val="007146FD"/>
    <w:rsid w:val="007211FC"/>
    <w:rsid w:val="0072382E"/>
    <w:rsid w:val="007323F6"/>
    <w:rsid w:val="00734D8D"/>
    <w:rsid w:val="00740299"/>
    <w:rsid w:val="007460BA"/>
    <w:rsid w:val="007469F7"/>
    <w:rsid w:val="007479FA"/>
    <w:rsid w:val="00753EDB"/>
    <w:rsid w:val="00755C0A"/>
    <w:rsid w:val="007567B4"/>
    <w:rsid w:val="00761260"/>
    <w:rsid w:val="00761D48"/>
    <w:rsid w:val="007678C7"/>
    <w:rsid w:val="00771250"/>
    <w:rsid w:val="00772F24"/>
    <w:rsid w:val="007816B0"/>
    <w:rsid w:val="00781B44"/>
    <w:rsid w:val="0078313B"/>
    <w:rsid w:val="00790E85"/>
    <w:rsid w:val="00791525"/>
    <w:rsid w:val="00792245"/>
    <w:rsid w:val="00794E3C"/>
    <w:rsid w:val="00796C49"/>
    <w:rsid w:val="007A10DB"/>
    <w:rsid w:val="007A1833"/>
    <w:rsid w:val="007A20F8"/>
    <w:rsid w:val="007A3C41"/>
    <w:rsid w:val="007A3F92"/>
    <w:rsid w:val="007B438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07EC5"/>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4D57"/>
    <w:rsid w:val="0086529A"/>
    <w:rsid w:val="00865B17"/>
    <w:rsid w:val="00865FF7"/>
    <w:rsid w:val="0086629C"/>
    <w:rsid w:val="00866D27"/>
    <w:rsid w:val="00873D29"/>
    <w:rsid w:val="00875B23"/>
    <w:rsid w:val="0087629A"/>
    <w:rsid w:val="00877AE0"/>
    <w:rsid w:val="00880BF9"/>
    <w:rsid w:val="00882BF5"/>
    <w:rsid w:val="00883077"/>
    <w:rsid w:val="00885B89"/>
    <w:rsid w:val="00892475"/>
    <w:rsid w:val="00892A98"/>
    <w:rsid w:val="008959B4"/>
    <w:rsid w:val="00895BF4"/>
    <w:rsid w:val="008A0C86"/>
    <w:rsid w:val="008B01D6"/>
    <w:rsid w:val="008B6138"/>
    <w:rsid w:val="008C2F40"/>
    <w:rsid w:val="008C515C"/>
    <w:rsid w:val="008C6B78"/>
    <w:rsid w:val="008D1888"/>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07845"/>
    <w:rsid w:val="0091207C"/>
    <w:rsid w:val="00914E67"/>
    <w:rsid w:val="00917013"/>
    <w:rsid w:val="00932C4F"/>
    <w:rsid w:val="00936096"/>
    <w:rsid w:val="0095373A"/>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3AC1"/>
    <w:rsid w:val="00A07DFC"/>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2912"/>
    <w:rsid w:val="00A45580"/>
    <w:rsid w:val="00A45E65"/>
    <w:rsid w:val="00A461CD"/>
    <w:rsid w:val="00A512E9"/>
    <w:rsid w:val="00A528BB"/>
    <w:rsid w:val="00A557E4"/>
    <w:rsid w:val="00A605F2"/>
    <w:rsid w:val="00A673D0"/>
    <w:rsid w:val="00A67E4B"/>
    <w:rsid w:val="00A71EEB"/>
    <w:rsid w:val="00A80F90"/>
    <w:rsid w:val="00A85943"/>
    <w:rsid w:val="00A85F38"/>
    <w:rsid w:val="00A8792F"/>
    <w:rsid w:val="00A94C94"/>
    <w:rsid w:val="00AA0661"/>
    <w:rsid w:val="00AA0CBC"/>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5778"/>
    <w:rsid w:val="00B43BE0"/>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688A"/>
    <w:rsid w:val="00B941C9"/>
    <w:rsid w:val="00B94ADE"/>
    <w:rsid w:val="00B95422"/>
    <w:rsid w:val="00B97442"/>
    <w:rsid w:val="00BA0C9C"/>
    <w:rsid w:val="00BA0CC4"/>
    <w:rsid w:val="00BA1B8D"/>
    <w:rsid w:val="00BA2C1F"/>
    <w:rsid w:val="00BA2E62"/>
    <w:rsid w:val="00BA4863"/>
    <w:rsid w:val="00BA4FBA"/>
    <w:rsid w:val="00BA5C04"/>
    <w:rsid w:val="00BA63BA"/>
    <w:rsid w:val="00BA7232"/>
    <w:rsid w:val="00BB0BB7"/>
    <w:rsid w:val="00BB0F04"/>
    <w:rsid w:val="00BB3002"/>
    <w:rsid w:val="00BB7187"/>
    <w:rsid w:val="00BC35C6"/>
    <w:rsid w:val="00BD01AC"/>
    <w:rsid w:val="00BD13BF"/>
    <w:rsid w:val="00BD6FB7"/>
    <w:rsid w:val="00BE029C"/>
    <w:rsid w:val="00BE1C05"/>
    <w:rsid w:val="00BE2621"/>
    <w:rsid w:val="00BF17AB"/>
    <w:rsid w:val="00BF433A"/>
    <w:rsid w:val="00BF4A3D"/>
    <w:rsid w:val="00BF53B4"/>
    <w:rsid w:val="00BF6C7C"/>
    <w:rsid w:val="00C0601B"/>
    <w:rsid w:val="00C06B2B"/>
    <w:rsid w:val="00C07E4E"/>
    <w:rsid w:val="00C214B1"/>
    <w:rsid w:val="00C21A57"/>
    <w:rsid w:val="00C35A42"/>
    <w:rsid w:val="00C36369"/>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744"/>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5DE"/>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5776D"/>
    <w:rsid w:val="00D60C20"/>
    <w:rsid w:val="00D62465"/>
    <w:rsid w:val="00D62D1F"/>
    <w:rsid w:val="00D70094"/>
    <w:rsid w:val="00D74B0D"/>
    <w:rsid w:val="00D74FFE"/>
    <w:rsid w:val="00D767D1"/>
    <w:rsid w:val="00D85884"/>
    <w:rsid w:val="00D86F82"/>
    <w:rsid w:val="00D909BB"/>
    <w:rsid w:val="00D9658F"/>
    <w:rsid w:val="00DB0034"/>
    <w:rsid w:val="00DB3214"/>
    <w:rsid w:val="00DB44EA"/>
    <w:rsid w:val="00DB4A14"/>
    <w:rsid w:val="00DC0456"/>
    <w:rsid w:val="00DC2591"/>
    <w:rsid w:val="00DC6111"/>
    <w:rsid w:val="00DC750B"/>
    <w:rsid w:val="00DD01DB"/>
    <w:rsid w:val="00DD27CD"/>
    <w:rsid w:val="00DD7669"/>
    <w:rsid w:val="00DE2F0E"/>
    <w:rsid w:val="00DE4441"/>
    <w:rsid w:val="00DE453B"/>
    <w:rsid w:val="00DF5C89"/>
    <w:rsid w:val="00DF5D1F"/>
    <w:rsid w:val="00DF757B"/>
    <w:rsid w:val="00E02756"/>
    <w:rsid w:val="00E033F2"/>
    <w:rsid w:val="00E04A1A"/>
    <w:rsid w:val="00E0761E"/>
    <w:rsid w:val="00E07ED5"/>
    <w:rsid w:val="00E127A6"/>
    <w:rsid w:val="00E13F6C"/>
    <w:rsid w:val="00E20E90"/>
    <w:rsid w:val="00E24E8E"/>
    <w:rsid w:val="00E2655B"/>
    <w:rsid w:val="00E332BA"/>
    <w:rsid w:val="00E33BAA"/>
    <w:rsid w:val="00E33FFA"/>
    <w:rsid w:val="00E36550"/>
    <w:rsid w:val="00E377ED"/>
    <w:rsid w:val="00E379A9"/>
    <w:rsid w:val="00E404F7"/>
    <w:rsid w:val="00E40668"/>
    <w:rsid w:val="00E40F57"/>
    <w:rsid w:val="00E42851"/>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4F5F"/>
    <w:rsid w:val="00EA54FA"/>
    <w:rsid w:val="00EA698E"/>
    <w:rsid w:val="00EA7806"/>
    <w:rsid w:val="00EA7C8A"/>
    <w:rsid w:val="00EB6266"/>
    <w:rsid w:val="00EB6D29"/>
    <w:rsid w:val="00EC2840"/>
    <w:rsid w:val="00EC3C99"/>
    <w:rsid w:val="00EC3D0D"/>
    <w:rsid w:val="00EC6AE2"/>
    <w:rsid w:val="00ED2EE0"/>
    <w:rsid w:val="00ED44CD"/>
    <w:rsid w:val="00ED5C56"/>
    <w:rsid w:val="00ED7100"/>
    <w:rsid w:val="00EE2023"/>
    <w:rsid w:val="00EE2553"/>
    <w:rsid w:val="00EE4738"/>
    <w:rsid w:val="00EE64CE"/>
    <w:rsid w:val="00EE68C4"/>
    <w:rsid w:val="00EF47B5"/>
    <w:rsid w:val="00EF4993"/>
    <w:rsid w:val="00F000F8"/>
    <w:rsid w:val="00F03717"/>
    <w:rsid w:val="00F074C4"/>
    <w:rsid w:val="00F12E8D"/>
    <w:rsid w:val="00F22AEC"/>
    <w:rsid w:val="00F25524"/>
    <w:rsid w:val="00F25920"/>
    <w:rsid w:val="00F3444F"/>
    <w:rsid w:val="00F348DC"/>
    <w:rsid w:val="00F34B40"/>
    <w:rsid w:val="00F3501E"/>
    <w:rsid w:val="00F35332"/>
    <w:rsid w:val="00F37353"/>
    <w:rsid w:val="00F37411"/>
    <w:rsid w:val="00F43CDD"/>
    <w:rsid w:val="00F4682B"/>
    <w:rsid w:val="00F526F8"/>
    <w:rsid w:val="00F5602A"/>
    <w:rsid w:val="00F56521"/>
    <w:rsid w:val="00F5760E"/>
    <w:rsid w:val="00F65B4F"/>
    <w:rsid w:val="00F70EBF"/>
    <w:rsid w:val="00F7103D"/>
    <w:rsid w:val="00F73A83"/>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1844"/>
    <w:rsid w:val="00FC45C0"/>
    <w:rsid w:val="00FC6A62"/>
    <w:rsid w:val="00FC7321"/>
    <w:rsid w:val="00FC7D01"/>
    <w:rsid w:val="00FD17B9"/>
    <w:rsid w:val="00FD3AA5"/>
    <w:rsid w:val="00FD574F"/>
    <w:rsid w:val="00FD5B54"/>
    <w:rsid w:val="00FE1E07"/>
    <w:rsid w:val="00FE5A86"/>
    <w:rsid w:val="00FE6CBA"/>
    <w:rsid w:val="00FE70C8"/>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6BF05"/>
  <w15:docId w15:val="{56288940-7671-4DA1-91EF-F81A1494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6919">
      <w:bodyDiv w:val="1"/>
      <w:marLeft w:val="0"/>
      <w:marRight w:val="0"/>
      <w:marTop w:val="0"/>
      <w:marBottom w:val="0"/>
      <w:divBdr>
        <w:top w:val="none" w:sz="0" w:space="0" w:color="auto"/>
        <w:left w:val="none" w:sz="0" w:space="0" w:color="auto"/>
        <w:bottom w:val="none" w:sz="0" w:space="0" w:color="auto"/>
        <w:right w:val="none" w:sz="0" w:space="0" w:color="auto"/>
      </w:divBdr>
    </w:div>
    <w:div w:id="1272711740">
      <w:bodyDiv w:val="1"/>
      <w:marLeft w:val="0"/>
      <w:marRight w:val="0"/>
      <w:marTop w:val="0"/>
      <w:marBottom w:val="0"/>
      <w:divBdr>
        <w:top w:val="none" w:sz="0" w:space="0" w:color="auto"/>
        <w:left w:val="none" w:sz="0" w:space="0" w:color="auto"/>
        <w:bottom w:val="none" w:sz="0" w:space="0" w:color="auto"/>
        <w:right w:val="none" w:sz="0" w:space="0" w:color="auto"/>
      </w:divBdr>
    </w:div>
    <w:div w:id="17210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52584-B746-439A-8FBE-9BB8EE31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739</Words>
  <Characters>4216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94</cp:revision>
  <dcterms:created xsi:type="dcterms:W3CDTF">2018-11-19T08:30:00Z</dcterms:created>
  <dcterms:modified xsi:type="dcterms:W3CDTF">2023-06-19T13:23:00Z</dcterms:modified>
</cp:coreProperties>
</file>