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227" w:type="dxa"/>
        <w:tblLook w:val="04A0" w:firstRow="1" w:lastRow="0" w:firstColumn="1" w:lastColumn="0" w:noHBand="0" w:noVBand="1"/>
      </w:tblPr>
      <w:tblGrid>
        <w:gridCol w:w="1926"/>
        <w:gridCol w:w="908"/>
        <w:gridCol w:w="1679"/>
        <w:gridCol w:w="25"/>
        <w:gridCol w:w="2281"/>
        <w:gridCol w:w="2408"/>
      </w:tblGrid>
      <w:tr w:rsidR="00FE2B55" w:rsidTr="00FE2B55">
        <w:trPr>
          <w:trHeight w:val="699"/>
        </w:trPr>
        <w:tc>
          <w:tcPr>
            <w:tcW w:w="1817" w:type="dxa"/>
            <w:vMerge w:val="restart"/>
          </w:tcPr>
          <w:p w:rsidR="00FE2B55" w:rsidRPr="00101E2B" w:rsidRDefault="00786E70">
            <w:pPr>
              <w:rPr>
                <w:b/>
              </w:rPr>
            </w:pPr>
            <w:bookmarkStart w:id="0" w:name="_GoBack"/>
            <w:r>
              <w:rPr>
                <w:noProof/>
                <w:lang w:eastAsia="tr-TR"/>
              </w:rPr>
              <w:drawing>
                <wp:inline distT="0" distB="0" distL="0" distR="0" wp14:anchorId="43238580" wp14:editId="62828A75">
                  <wp:extent cx="1078581" cy="1081405"/>
                  <wp:effectExtent l="0" t="0" r="7620" b="4445"/>
                  <wp:docPr id="2" name="Resim 2"/>
                  <wp:cNvGraphicFramePr/>
                  <a:graphic xmlns:a="http://schemas.openxmlformats.org/drawingml/2006/main">
                    <a:graphicData uri="http://schemas.openxmlformats.org/drawingml/2006/picture">
                      <pic:pic xmlns:pic="http://schemas.openxmlformats.org/drawingml/2006/picture">
                        <pic:nvPicPr>
                          <pic:cNvPr id="2" name="Resim 2" descr="C:\Users\dekan\Desktop\Yeni logo\Fen Fakültesi.png"/>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078581" cy="1081405"/>
                          </a:xfrm>
                          <a:prstGeom prst="rect">
                            <a:avLst/>
                          </a:prstGeom>
                          <a:noFill/>
                          <a:ln>
                            <a:noFill/>
                          </a:ln>
                        </pic:spPr>
                      </pic:pic>
                    </a:graphicData>
                  </a:graphic>
                </wp:inline>
              </w:drawing>
            </w:r>
            <w:bookmarkEnd w:id="0"/>
          </w:p>
        </w:tc>
        <w:tc>
          <w:tcPr>
            <w:tcW w:w="7410" w:type="dxa"/>
            <w:gridSpan w:val="5"/>
          </w:tcPr>
          <w:p w:rsidR="00FE2B55" w:rsidRDefault="00FE2B55" w:rsidP="00FE2B55">
            <w:pPr>
              <w:jc w:val="center"/>
              <w:rPr>
                <w:b/>
              </w:rPr>
            </w:pPr>
          </w:p>
          <w:p w:rsidR="00FE2B55" w:rsidRDefault="00B91A37" w:rsidP="00FE2B55">
            <w:pPr>
              <w:jc w:val="center"/>
              <w:rPr>
                <w:b/>
              </w:rPr>
            </w:pPr>
            <w:r>
              <w:rPr>
                <w:b/>
              </w:rPr>
              <w:t>EDEBİYAT</w:t>
            </w:r>
            <w:r w:rsidR="00DA47B6" w:rsidRPr="00DA47B6">
              <w:rPr>
                <w:b/>
              </w:rPr>
              <w:t xml:space="preserve"> FAKÜLTESİ</w:t>
            </w:r>
          </w:p>
          <w:p w:rsidR="008856DF" w:rsidRPr="00101E2B" w:rsidRDefault="008856DF" w:rsidP="00FE2B55">
            <w:pPr>
              <w:jc w:val="center"/>
              <w:rPr>
                <w:b/>
              </w:rPr>
            </w:pPr>
          </w:p>
        </w:tc>
      </w:tr>
      <w:tr w:rsidR="00FE2B55" w:rsidTr="00FE2B55">
        <w:trPr>
          <w:trHeight w:val="424"/>
        </w:trPr>
        <w:tc>
          <w:tcPr>
            <w:tcW w:w="1817" w:type="dxa"/>
            <w:vMerge/>
          </w:tcPr>
          <w:p w:rsidR="00FE2B55" w:rsidRPr="00101E2B" w:rsidRDefault="00FE2B55">
            <w:pPr>
              <w:rPr>
                <w:b/>
              </w:rPr>
            </w:pPr>
          </w:p>
        </w:tc>
        <w:tc>
          <w:tcPr>
            <w:tcW w:w="7410" w:type="dxa"/>
            <w:gridSpan w:val="5"/>
          </w:tcPr>
          <w:p w:rsidR="00FE2B55" w:rsidRDefault="00FE2B55" w:rsidP="00FE2B55">
            <w:pPr>
              <w:jc w:val="center"/>
              <w:rPr>
                <w:b/>
              </w:rPr>
            </w:pPr>
          </w:p>
          <w:p w:rsidR="00FE2B55" w:rsidRPr="00101E2B" w:rsidRDefault="00FE2B55" w:rsidP="00FE2B55">
            <w:pPr>
              <w:jc w:val="center"/>
              <w:rPr>
                <w:b/>
              </w:rPr>
            </w:pPr>
            <w:r>
              <w:rPr>
                <w:b/>
              </w:rPr>
              <w:t>SÜREÇ FORMU</w:t>
            </w:r>
          </w:p>
        </w:tc>
      </w:tr>
      <w:tr w:rsidR="006154DE" w:rsidTr="00FB3FD3">
        <w:trPr>
          <w:trHeight w:val="424"/>
        </w:trPr>
        <w:tc>
          <w:tcPr>
            <w:tcW w:w="9227" w:type="dxa"/>
            <w:gridSpan w:val="6"/>
          </w:tcPr>
          <w:p w:rsidR="006154DE" w:rsidRPr="00101E2B" w:rsidRDefault="00101E2B">
            <w:pPr>
              <w:rPr>
                <w:b/>
              </w:rPr>
            </w:pPr>
            <w:r w:rsidRPr="00101E2B">
              <w:rPr>
                <w:b/>
              </w:rPr>
              <w:t>SÜREÇ BİLGİLERİ</w:t>
            </w:r>
          </w:p>
        </w:tc>
      </w:tr>
      <w:tr w:rsidR="00FE2B55" w:rsidTr="00FE2B55">
        <w:trPr>
          <w:trHeight w:val="401"/>
        </w:trPr>
        <w:tc>
          <w:tcPr>
            <w:tcW w:w="1817" w:type="dxa"/>
          </w:tcPr>
          <w:p w:rsidR="00FE2B55" w:rsidRPr="00101E2B" w:rsidRDefault="00FE2B55">
            <w:pPr>
              <w:rPr>
                <w:b/>
              </w:rPr>
            </w:pPr>
            <w:r>
              <w:rPr>
                <w:b/>
              </w:rPr>
              <w:t>KODU</w:t>
            </w:r>
          </w:p>
        </w:tc>
        <w:tc>
          <w:tcPr>
            <w:tcW w:w="7410" w:type="dxa"/>
            <w:gridSpan w:val="5"/>
          </w:tcPr>
          <w:p w:rsidR="00FE2B55" w:rsidRPr="00D87F16" w:rsidRDefault="00FE2B55" w:rsidP="008D730F"/>
        </w:tc>
      </w:tr>
      <w:tr w:rsidR="00101E2B" w:rsidTr="00FE2B55">
        <w:trPr>
          <w:trHeight w:val="401"/>
        </w:trPr>
        <w:tc>
          <w:tcPr>
            <w:tcW w:w="1817" w:type="dxa"/>
          </w:tcPr>
          <w:p w:rsidR="00101E2B" w:rsidRPr="00101E2B" w:rsidRDefault="00101E2B">
            <w:pPr>
              <w:rPr>
                <w:b/>
              </w:rPr>
            </w:pPr>
            <w:r w:rsidRPr="00101E2B">
              <w:rPr>
                <w:b/>
              </w:rPr>
              <w:t>ADI</w:t>
            </w:r>
          </w:p>
        </w:tc>
        <w:tc>
          <w:tcPr>
            <w:tcW w:w="7410" w:type="dxa"/>
            <w:gridSpan w:val="5"/>
          </w:tcPr>
          <w:p w:rsidR="00101E2B" w:rsidRPr="0090115B" w:rsidRDefault="0090115B" w:rsidP="008D730F">
            <w:pPr>
              <w:rPr>
                <w:b/>
              </w:rPr>
            </w:pPr>
            <w:r w:rsidRPr="0090115B">
              <w:rPr>
                <w:b/>
              </w:rPr>
              <w:t>MEZUNİYET İŞLEMLERİ</w:t>
            </w:r>
            <w:r w:rsidR="00646EB6" w:rsidRPr="0090115B">
              <w:rPr>
                <w:b/>
              </w:rPr>
              <w:t xml:space="preserve"> SÜREÇ FORMU</w:t>
            </w:r>
          </w:p>
        </w:tc>
      </w:tr>
      <w:tr w:rsidR="00101E2B" w:rsidTr="00FE2B55">
        <w:trPr>
          <w:trHeight w:val="436"/>
        </w:trPr>
        <w:tc>
          <w:tcPr>
            <w:tcW w:w="1817" w:type="dxa"/>
          </w:tcPr>
          <w:p w:rsidR="00101E2B" w:rsidRPr="00101E2B" w:rsidRDefault="00101E2B">
            <w:pPr>
              <w:rPr>
                <w:b/>
              </w:rPr>
            </w:pPr>
            <w:r w:rsidRPr="00101E2B">
              <w:rPr>
                <w:b/>
              </w:rPr>
              <w:t>TÜRÜ</w:t>
            </w:r>
          </w:p>
        </w:tc>
        <w:tc>
          <w:tcPr>
            <w:tcW w:w="2652" w:type="dxa"/>
            <w:gridSpan w:val="3"/>
          </w:tcPr>
          <w:p w:rsidR="00101E2B" w:rsidRPr="00FB3FD3" w:rsidRDefault="00B91A37" w:rsidP="00101E2B">
            <w:sdt>
              <w:sdtPr>
                <w:id w:val="1918977530"/>
                <w14:checkbox>
                  <w14:checked w14:val="1"/>
                  <w14:checkedState w14:val="2612" w14:font="MS Gothic"/>
                  <w14:uncheckedState w14:val="2610" w14:font="MS Gothic"/>
                </w14:checkbox>
              </w:sdtPr>
              <w:sdtEndPr/>
              <w:sdtContent>
                <w:r w:rsidR="004F25F8">
                  <w:rPr>
                    <w:rFonts w:ascii="MS Gothic" w:eastAsia="MS Gothic" w:hAnsi="MS Gothic" w:hint="eastAsia"/>
                  </w:rPr>
                  <w:t>☒</w:t>
                </w:r>
              </w:sdtContent>
            </w:sdt>
            <w:r w:rsidR="00101E2B" w:rsidRPr="00FB3FD3">
              <w:t>Eğitim-Öğretim Süreci</w:t>
            </w:r>
          </w:p>
        </w:tc>
        <w:tc>
          <w:tcPr>
            <w:tcW w:w="2309" w:type="dxa"/>
          </w:tcPr>
          <w:p w:rsidR="00101E2B" w:rsidRPr="00FB3FD3" w:rsidRDefault="00B91A37" w:rsidP="00101E2B">
            <w:sdt>
              <w:sdtPr>
                <w:id w:val="-1104335299"/>
                <w14:checkbox>
                  <w14:checked w14:val="0"/>
                  <w14:checkedState w14:val="2612" w14:font="MS Gothic"/>
                  <w14:uncheckedState w14:val="2610" w14:font="MS Gothic"/>
                </w14:checkbox>
              </w:sdtPr>
              <w:sdtEndPr/>
              <w:sdtContent>
                <w:r w:rsidR="004F25F8">
                  <w:rPr>
                    <w:rFonts w:ascii="MS Gothic" w:eastAsia="MS Gothic" w:hAnsi="MS Gothic" w:hint="eastAsia"/>
                  </w:rPr>
                  <w:t>☐</w:t>
                </w:r>
              </w:sdtContent>
            </w:sdt>
            <w:r w:rsidR="004F25F8">
              <w:t xml:space="preserve"> </w:t>
            </w:r>
            <w:r w:rsidR="00FB3FD3" w:rsidRPr="00FB3FD3">
              <w:t>Akademik Süreç</w:t>
            </w:r>
          </w:p>
        </w:tc>
        <w:tc>
          <w:tcPr>
            <w:tcW w:w="2449" w:type="dxa"/>
          </w:tcPr>
          <w:p w:rsidR="00101E2B" w:rsidRPr="00FB3FD3" w:rsidRDefault="00B91A37" w:rsidP="00101E2B">
            <w:sdt>
              <w:sdtPr>
                <w:id w:val="879367104"/>
                <w14:checkbox>
                  <w14:checked w14:val="0"/>
                  <w14:checkedState w14:val="2612" w14:font="MS Gothic"/>
                  <w14:uncheckedState w14:val="2610" w14:font="MS Gothic"/>
                </w14:checkbox>
              </w:sdtPr>
              <w:sdtEndPr/>
              <w:sdtContent>
                <w:r w:rsidR="004F25F8">
                  <w:rPr>
                    <w:rFonts w:ascii="MS Gothic" w:eastAsia="MS Gothic" w:hAnsi="MS Gothic" w:hint="eastAsia"/>
                  </w:rPr>
                  <w:t>☐</w:t>
                </w:r>
              </w:sdtContent>
            </w:sdt>
            <w:r w:rsidR="004F25F8">
              <w:t xml:space="preserve"> </w:t>
            </w:r>
            <w:r w:rsidR="00FB3FD3" w:rsidRPr="00FB3FD3">
              <w:t>İdari Süreç</w:t>
            </w:r>
          </w:p>
        </w:tc>
      </w:tr>
      <w:tr w:rsidR="00FE2B55" w:rsidTr="00355DE2">
        <w:trPr>
          <w:trHeight w:val="436"/>
        </w:trPr>
        <w:tc>
          <w:tcPr>
            <w:tcW w:w="1817" w:type="dxa"/>
          </w:tcPr>
          <w:p w:rsidR="00FE2B55" w:rsidRPr="00101E2B" w:rsidRDefault="00FE2B55">
            <w:pPr>
              <w:rPr>
                <w:b/>
              </w:rPr>
            </w:pPr>
            <w:r>
              <w:rPr>
                <w:b/>
              </w:rPr>
              <w:t>KATEGORİSİ</w:t>
            </w:r>
          </w:p>
        </w:tc>
        <w:tc>
          <w:tcPr>
            <w:tcW w:w="7410" w:type="dxa"/>
            <w:gridSpan w:val="5"/>
          </w:tcPr>
          <w:p w:rsidR="00FE2B55" w:rsidRDefault="00FE2B55" w:rsidP="00101E2B"/>
        </w:tc>
      </w:tr>
      <w:tr w:rsidR="00FE2B55" w:rsidTr="00355DE2">
        <w:trPr>
          <w:trHeight w:val="436"/>
        </w:trPr>
        <w:tc>
          <w:tcPr>
            <w:tcW w:w="1817" w:type="dxa"/>
          </w:tcPr>
          <w:p w:rsidR="00FE2B55" w:rsidRPr="00101E2B" w:rsidRDefault="00FE2B55">
            <w:pPr>
              <w:rPr>
                <w:b/>
              </w:rPr>
            </w:pPr>
            <w:r>
              <w:rPr>
                <w:b/>
              </w:rPr>
              <w:t>GRUBU</w:t>
            </w:r>
          </w:p>
        </w:tc>
        <w:tc>
          <w:tcPr>
            <w:tcW w:w="7410" w:type="dxa"/>
            <w:gridSpan w:val="5"/>
          </w:tcPr>
          <w:p w:rsidR="00FE2B55" w:rsidRDefault="00FE2B55" w:rsidP="00101E2B"/>
        </w:tc>
      </w:tr>
      <w:tr w:rsidR="00101E2B" w:rsidTr="00FB3FD3">
        <w:trPr>
          <w:trHeight w:val="424"/>
        </w:trPr>
        <w:tc>
          <w:tcPr>
            <w:tcW w:w="9227" w:type="dxa"/>
            <w:gridSpan w:val="6"/>
          </w:tcPr>
          <w:p w:rsidR="00101E2B" w:rsidRPr="00101E2B" w:rsidRDefault="00101E2B">
            <w:pPr>
              <w:rPr>
                <w:b/>
              </w:rPr>
            </w:pPr>
            <w:r w:rsidRPr="00101E2B">
              <w:rPr>
                <w:b/>
              </w:rPr>
              <w:t>SÜRECİN ÖZET TANIMI</w:t>
            </w:r>
          </w:p>
        </w:tc>
      </w:tr>
      <w:tr w:rsidR="006154DE" w:rsidTr="000E3A15">
        <w:trPr>
          <w:trHeight w:val="675"/>
        </w:trPr>
        <w:tc>
          <w:tcPr>
            <w:tcW w:w="9227" w:type="dxa"/>
            <w:gridSpan w:val="6"/>
          </w:tcPr>
          <w:p w:rsidR="006154DE" w:rsidRDefault="0090115B" w:rsidP="0090115B">
            <w:pPr>
              <w:jc w:val="both"/>
            </w:pPr>
            <w:r>
              <w:t>Öğrenci İşleri Daire Başkanlığı tarafından mezun olmaya hak kazanan öğrencilerin listesi bölümler bazında resmi yazı ile dekanlığa bildirilir. Dekanlık yazının Bölümlere dağıtımını sağlar. Bölümler mezuniyet değerlendirme komisyonuna yazıyı yönlendirir. Mezuniyet komisyonu öğrencilerin mezuniyetlerinin uygun olduğunu bildirir raporu dekanlığa sunar. Dek</w:t>
            </w:r>
            <w:r w:rsidR="00BB43E3">
              <w:t>anlık Yönetim Kurulu kararını</w:t>
            </w:r>
            <w:r w:rsidR="008856DF">
              <w:t xml:space="preserve"> üst yazı ile Öğrenci İşleri Daire B</w:t>
            </w:r>
            <w:r>
              <w:t>aşkanlığına gönderir.</w:t>
            </w:r>
          </w:p>
        </w:tc>
      </w:tr>
      <w:tr w:rsidR="006154DE" w:rsidTr="00FB3FD3">
        <w:trPr>
          <w:trHeight w:val="424"/>
        </w:trPr>
        <w:tc>
          <w:tcPr>
            <w:tcW w:w="9227" w:type="dxa"/>
            <w:gridSpan w:val="6"/>
          </w:tcPr>
          <w:p w:rsidR="006154DE" w:rsidRPr="00101E2B" w:rsidRDefault="00101E2B">
            <w:pPr>
              <w:rPr>
                <w:b/>
              </w:rPr>
            </w:pPr>
            <w:r w:rsidRPr="00101E2B">
              <w:rPr>
                <w:b/>
              </w:rPr>
              <w:t>SÜREÇ KATILIMCILARI</w:t>
            </w:r>
          </w:p>
        </w:tc>
      </w:tr>
      <w:tr w:rsidR="00101E2B" w:rsidTr="00FE2B55">
        <w:trPr>
          <w:trHeight w:val="424"/>
        </w:trPr>
        <w:tc>
          <w:tcPr>
            <w:tcW w:w="2737" w:type="dxa"/>
            <w:gridSpan w:val="2"/>
          </w:tcPr>
          <w:p w:rsidR="00101E2B" w:rsidRDefault="00101E2B">
            <w:r>
              <w:t>Süreç Sahibi</w:t>
            </w:r>
          </w:p>
        </w:tc>
        <w:tc>
          <w:tcPr>
            <w:tcW w:w="6490" w:type="dxa"/>
            <w:gridSpan w:val="4"/>
          </w:tcPr>
          <w:p w:rsidR="00101E2B" w:rsidRDefault="0090115B">
            <w:r>
              <w:t>Öğrenci İşleri Daire Başkanlığı</w:t>
            </w:r>
          </w:p>
        </w:tc>
      </w:tr>
      <w:tr w:rsidR="00101E2B" w:rsidTr="00FE2B55">
        <w:trPr>
          <w:trHeight w:val="401"/>
        </w:trPr>
        <w:tc>
          <w:tcPr>
            <w:tcW w:w="2737" w:type="dxa"/>
            <w:gridSpan w:val="2"/>
          </w:tcPr>
          <w:p w:rsidR="00101E2B" w:rsidRDefault="00101E2B">
            <w:r>
              <w:t>Süreç Sorumluları</w:t>
            </w:r>
          </w:p>
        </w:tc>
        <w:tc>
          <w:tcPr>
            <w:tcW w:w="6490" w:type="dxa"/>
            <w:gridSpan w:val="4"/>
          </w:tcPr>
          <w:p w:rsidR="00101E2B" w:rsidRDefault="0090115B" w:rsidP="00BB43E3">
            <w:r>
              <w:t>Öğrenci İ</w:t>
            </w:r>
            <w:r w:rsidR="00BB43E3">
              <w:t>şleri Daire Başkanlığı, Fakülte Yönetim Kurulu</w:t>
            </w:r>
            <w:r>
              <w:t>,</w:t>
            </w:r>
            <w:r w:rsidR="00D87F16">
              <w:t xml:space="preserve"> Bölüm </w:t>
            </w:r>
            <w:r>
              <w:t>B</w:t>
            </w:r>
            <w:r w:rsidR="00BB43E3">
              <w:t>aşkanlığı, Mezuniyet Komisyonu</w:t>
            </w:r>
          </w:p>
        </w:tc>
      </w:tr>
      <w:tr w:rsidR="00101E2B" w:rsidTr="00FE2B55">
        <w:trPr>
          <w:trHeight w:val="424"/>
        </w:trPr>
        <w:tc>
          <w:tcPr>
            <w:tcW w:w="2737" w:type="dxa"/>
            <w:gridSpan w:val="2"/>
          </w:tcPr>
          <w:p w:rsidR="00101E2B" w:rsidRDefault="00101E2B">
            <w:r>
              <w:t>Paydaşlar</w:t>
            </w:r>
          </w:p>
        </w:tc>
        <w:tc>
          <w:tcPr>
            <w:tcW w:w="6490" w:type="dxa"/>
            <w:gridSpan w:val="4"/>
          </w:tcPr>
          <w:p w:rsidR="00101E2B" w:rsidRDefault="00D87F16" w:rsidP="0090115B">
            <w:r>
              <w:t xml:space="preserve">Öğrenci İşleri Daire Başkanlığı, </w:t>
            </w:r>
            <w:r w:rsidR="00BB43E3">
              <w:t xml:space="preserve">Fakülte Yönetim Kurulu, </w:t>
            </w:r>
            <w:r>
              <w:t xml:space="preserve">Öğrenci, </w:t>
            </w:r>
            <w:r w:rsidR="0090115B">
              <w:t>Bölüm Başkanlıkları, Mezuniyet Komisyonu</w:t>
            </w:r>
          </w:p>
        </w:tc>
      </w:tr>
      <w:tr w:rsidR="006154DE" w:rsidTr="00FB3FD3">
        <w:trPr>
          <w:trHeight w:val="401"/>
        </w:trPr>
        <w:tc>
          <w:tcPr>
            <w:tcW w:w="9227" w:type="dxa"/>
            <w:gridSpan w:val="6"/>
          </w:tcPr>
          <w:p w:rsidR="006154DE" w:rsidRPr="00FB3FD3" w:rsidRDefault="00101E2B">
            <w:pPr>
              <w:rPr>
                <w:b/>
              </w:rPr>
            </w:pPr>
            <w:r w:rsidRPr="00FB3FD3">
              <w:rPr>
                <w:b/>
              </w:rPr>
              <w:t>SÜREÇ UNSURLARI</w:t>
            </w:r>
          </w:p>
        </w:tc>
      </w:tr>
      <w:tr w:rsidR="00FB3FD3" w:rsidTr="00FE2B55">
        <w:trPr>
          <w:trHeight w:val="424"/>
        </w:trPr>
        <w:tc>
          <w:tcPr>
            <w:tcW w:w="2737" w:type="dxa"/>
            <w:gridSpan w:val="2"/>
          </w:tcPr>
          <w:p w:rsidR="00FB3FD3" w:rsidRDefault="00FB3FD3">
            <w:r>
              <w:t xml:space="preserve">Girdiler </w:t>
            </w:r>
          </w:p>
        </w:tc>
        <w:tc>
          <w:tcPr>
            <w:tcW w:w="6490" w:type="dxa"/>
            <w:gridSpan w:val="4"/>
          </w:tcPr>
          <w:p w:rsidR="00FB3FD3" w:rsidRDefault="00EE57D0" w:rsidP="00EE57D0">
            <w:r>
              <w:t xml:space="preserve">Öğrenci İşleri Daire Başkanlığından gelen liste ve ekleri, </w:t>
            </w:r>
            <w:r w:rsidR="008856DF">
              <w:t>Mezuniy</w:t>
            </w:r>
            <w:r w:rsidR="0090115B">
              <w:t>et</w:t>
            </w:r>
            <w:r>
              <w:t xml:space="preserve"> Komisyon Raporu</w:t>
            </w:r>
          </w:p>
        </w:tc>
      </w:tr>
      <w:tr w:rsidR="00FB3FD3" w:rsidTr="00FE2B55">
        <w:trPr>
          <w:trHeight w:val="541"/>
        </w:trPr>
        <w:tc>
          <w:tcPr>
            <w:tcW w:w="2737" w:type="dxa"/>
            <w:gridSpan w:val="2"/>
          </w:tcPr>
          <w:p w:rsidR="00FB3FD3" w:rsidRDefault="00FB3FD3">
            <w:r>
              <w:t>Kaynaklar</w:t>
            </w:r>
          </w:p>
        </w:tc>
        <w:tc>
          <w:tcPr>
            <w:tcW w:w="6490" w:type="dxa"/>
            <w:gridSpan w:val="4"/>
          </w:tcPr>
          <w:p w:rsidR="00FB3FD3" w:rsidRDefault="0090115B" w:rsidP="008856DF">
            <w:r>
              <w:t>Erciyes Üniversitesi Ön Lis</w:t>
            </w:r>
            <w:r w:rsidR="00EE57D0">
              <w:t>an</w:t>
            </w:r>
            <w:r>
              <w:t>s ve Lisans Eğitim-Öğretim Yönetmeliği</w:t>
            </w:r>
          </w:p>
        </w:tc>
      </w:tr>
      <w:tr w:rsidR="00FB3FD3" w:rsidTr="00FE2B55">
        <w:trPr>
          <w:trHeight w:val="424"/>
        </w:trPr>
        <w:tc>
          <w:tcPr>
            <w:tcW w:w="2737" w:type="dxa"/>
            <w:gridSpan w:val="2"/>
          </w:tcPr>
          <w:p w:rsidR="00FB3FD3" w:rsidRDefault="00FB3FD3">
            <w:r>
              <w:t>Çıktılar</w:t>
            </w:r>
          </w:p>
        </w:tc>
        <w:tc>
          <w:tcPr>
            <w:tcW w:w="6490" w:type="dxa"/>
            <w:gridSpan w:val="4"/>
          </w:tcPr>
          <w:p w:rsidR="00FB3FD3" w:rsidRDefault="00EE57D0">
            <w:r>
              <w:t>Fakülte Yönetim Kurulu Kararı</w:t>
            </w:r>
          </w:p>
        </w:tc>
      </w:tr>
      <w:tr w:rsidR="00FB3FD3" w:rsidTr="00FE2B55">
        <w:trPr>
          <w:trHeight w:val="401"/>
        </w:trPr>
        <w:tc>
          <w:tcPr>
            <w:tcW w:w="2737" w:type="dxa"/>
            <w:gridSpan w:val="2"/>
          </w:tcPr>
          <w:p w:rsidR="00FB3FD3" w:rsidRDefault="00FB3FD3">
            <w:r>
              <w:t>Sonraki/Etkilediği Süreçler</w:t>
            </w:r>
          </w:p>
        </w:tc>
        <w:tc>
          <w:tcPr>
            <w:tcW w:w="6490" w:type="dxa"/>
            <w:gridSpan w:val="4"/>
          </w:tcPr>
          <w:p w:rsidR="00FB3FD3" w:rsidRDefault="00FB3FD3">
            <w:r>
              <w:t>Mezuniyet Süreci</w:t>
            </w:r>
          </w:p>
        </w:tc>
      </w:tr>
      <w:tr w:rsidR="006154DE" w:rsidTr="00FB3FD3">
        <w:trPr>
          <w:trHeight w:val="424"/>
        </w:trPr>
        <w:tc>
          <w:tcPr>
            <w:tcW w:w="9227" w:type="dxa"/>
            <w:gridSpan w:val="6"/>
          </w:tcPr>
          <w:p w:rsidR="006154DE" w:rsidRPr="00FB3FD3" w:rsidRDefault="00FB3FD3">
            <w:pPr>
              <w:rPr>
                <w:b/>
              </w:rPr>
            </w:pPr>
            <w:r w:rsidRPr="00FB3FD3">
              <w:rPr>
                <w:b/>
              </w:rPr>
              <w:t>İZLEME, ÖLÇME VE DEĞERLENDİRME</w:t>
            </w:r>
          </w:p>
        </w:tc>
      </w:tr>
      <w:tr w:rsidR="00FB3FD3" w:rsidTr="00FE2B55">
        <w:trPr>
          <w:trHeight w:val="424"/>
        </w:trPr>
        <w:tc>
          <w:tcPr>
            <w:tcW w:w="4444" w:type="dxa"/>
            <w:gridSpan w:val="3"/>
          </w:tcPr>
          <w:p w:rsidR="00FB3FD3" w:rsidRDefault="00FB3FD3">
            <w:r>
              <w:t xml:space="preserve">Süreç Hedefi </w:t>
            </w:r>
          </w:p>
        </w:tc>
        <w:tc>
          <w:tcPr>
            <w:tcW w:w="4783" w:type="dxa"/>
            <w:gridSpan w:val="3"/>
          </w:tcPr>
          <w:p w:rsidR="00FB3FD3" w:rsidRDefault="00EE57D0" w:rsidP="00EE57D0">
            <w:r>
              <w:t>Öğrencilerin mezuniyet işlemlerini yürütmek</w:t>
            </w:r>
          </w:p>
        </w:tc>
      </w:tr>
      <w:tr w:rsidR="00FB3FD3" w:rsidTr="00FE2B55">
        <w:trPr>
          <w:trHeight w:val="401"/>
        </w:trPr>
        <w:tc>
          <w:tcPr>
            <w:tcW w:w="4444" w:type="dxa"/>
            <w:gridSpan w:val="3"/>
          </w:tcPr>
          <w:p w:rsidR="00FB3FD3" w:rsidRDefault="00D87F16">
            <w:r>
              <w:t>Performans/İzleme Göstergesi</w:t>
            </w:r>
          </w:p>
        </w:tc>
        <w:tc>
          <w:tcPr>
            <w:tcW w:w="4783" w:type="dxa"/>
            <w:gridSpan w:val="3"/>
          </w:tcPr>
          <w:p w:rsidR="00FB3FD3" w:rsidRDefault="008856DF">
            <w:r>
              <w:t>Her yarıyıl sonu</w:t>
            </w:r>
          </w:p>
        </w:tc>
      </w:tr>
      <w:tr w:rsidR="00FB3FD3" w:rsidTr="00FE2B55">
        <w:trPr>
          <w:trHeight w:val="401"/>
        </w:trPr>
        <w:tc>
          <w:tcPr>
            <w:tcW w:w="4444" w:type="dxa"/>
            <w:gridSpan w:val="3"/>
          </w:tcPr>
          <w:p w:rsidR="00FB3FD3" w:rsidRDefault="00FB3FD3">
            <w:r>
              <w:t>İzleme Periyodu</w:t>
            </w:r>
          </w:p>
        </w:tc>
        <w:tc>
          <w:tcPr>
            <w:tcW w:w="4783" w:type="dxa"/>
            <w:gridSpan w:val="3"/>
          </w:tcPr>
          <w:p w:rsidR="00FB3FD3" w:rsidRDefault="008856DF" w:rsidP="00A7350E">
            <w:r>
              <w:t>Her yarıyıl sonu</w:t>
            </w:r>
          </w:p>
        </w:tc>
      </w:tr>
    </w:tbl>
    <w:p w:rsidR="00C44479" w:rsidRDefault="00C44479"/>
    <w:sectPr w:rsidR="00C444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9DA"/>
    <w:rsid w:val="000248A6"/>
    <w:rsid w:val="000E3A15"/>
    <w:rsid w:val="00101E2B"/>
    <w:rsid w:val="00180D8F"/>
    <w:rsid w:val="002A2274"/>
    <w:rsid w:val="004D59DA"/>
    <w:rsid w:val="004F25F8"/>
    <w:rsid w:val="00560CE2"/>
    <w:rsid w:val="006154DE"/>
    <w:rsid w:val="00646EB6"/>
    <w:rsid w:val="00786E70"/>
    <w:rsid w:val="008856DF"/>
    <w:rsid w:val="008D730F"/>
    <w:rsid w:val="0090115B"/>
    <w:rsid w:val="00A7350E"/>
    <w:rsid w:val="00B91A37"/>
    <w:rsid w:val="00BB43E3"/>
    <w:rsid w:val="00BE3F5F"/>
    <w:rsid w:val="00C44479"/>
    <w:rsid w:val="00D87F16"/>
    <w:rsid w:val="00DA47B6"/>
    <w:rsid w:val="00E14782"/>
    <w:rsid w:val="00EE57D0"/>
    <w:rsid w:val="00F12FDB"/>
    <w:rsid w:val="00FB3FD3"/>
    <w:rsid w:val="00FE2B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B2476"/>
  <w15:docId w15:val="{ABD77544-B39F-45CF-A918-22F4866FE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15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0248A6"/>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0248A6"/>
    <w:rPr>
      <w:rFonts w:eastAsiaTheme="minorEastAsia"/>
      <w:lang w:eastAsia="tr-TR"/>
    </w:rPr>
  </w:style>
  <w:style w:type="paragraph" w:styleId="ResimYazs">
    <w:name w:val="caption"/>
    <w:basedOn w:val="Normal"/>
    <w:next w:val="Normal"/>
    <w:uiPriority w:val="35"/>
    <w:unhideWhenUsed/>
    <w:qFormat/>
    <w:rsid w:val="000248A6"/>
    <w:pPr>
      <w:spacing w:after="200" w:line="240" w:lineRule="auto"/>
    </w:pPr>
    <w:rPr>
      <w:i/>
      <w:iCs/>
      <w:color w:val="44546A" w:themeColor="text2"/>
      <w:sz w:val="18"/>
      <w:szCs w:val="18"/>
    </w:rPr>
  </w:style>
  <w:style w:type="paragraph" w:styleId="BalonMetni">
    <w:name w:val="Balloon Text"/>
    <w:basedOn w:val="Normal"/>
    <w:link w:val="BalonMetniChar"/>
    <w:uiPriority w:val="99"/>
    <w:semiHidden/>
    <w:unhideWhenUsed/>
    <w:rsid w:val="00DA47B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47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dc:creator>
  <cp:keywords/>
  <dc:description/>
  <cp:lastModifiedBy>pc</cp:lastModifiedBy>
  <cp:revision>2</cp:revision>
  <dcterms:created xsi:type="dcterms:W3CDTF">2026-03-31T11:38:00Z</dcterms:created>
  <dcterms:modified xsi:type="dcterms:W3CDTF">2026-03-31T11:38:00Z</dcterms:modified>
</cp:coreProperties>
</file>