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772"/>
        <w:gridCol w:w="234"/>
        <w:gridCol w:w="252"/>
        <w:gridCol w:w="590"/>
        <w:gridCol w:w="594"/>
        <w:gridCol w:w="868"/>
        <w:gridCol w:w="756"/>
        <w:gridCol w:w="735"/>
        <w:gridCol w:w="422"/>
        <w:gridCol w:w="207"/>
        <w:gridCol w:w="94"/>
        <w:gridCol w:w="803"/>
        <w:gridCol w:w="379"/>
        <w:gridCol w:w="440"/>
        <w:gridCol w:w="991"/>
        <w:gridCol w:w="44"/>
      </w:tblGrid>
      <w:tr w:rsidR="008E469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08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466E9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90596" cy="962021"/>
                  <wp:effectExtent l="0" t="0" r="4" b="0"/>
                  <wp:docPr id="1" name="drawing" title="C:\Users\user\AppData\Local\Temp\Rar$DIa0.812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6" cy="96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466E96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ERCİYES ÜNİVERSİTESİ</w:t>
            </w:r>
          </w:p>
          <w:p w:rsidR="008E4691" w:rsidRDefault="00466E96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BİLGİ İŞLEM DAİRE BAŞKANLIĞI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8E4691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8E4691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8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8E4691">
            <w:pPr>
              <w:spacing w:after="0" w:line="240" w:lineRule="auto"/>
            </w:pPr>
          </w:p>
        </w:tc>
        <w:tc>
          <w:tcPr>
            <w:tcW w:w="426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8E4691">
            <w:pPr>
              <w:spacing w:after="0" w:line="240" w:lineRule="auto"/>
            </w:pP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466E96">
            <w:pPr>
              <w:pStyle w:val="stBilgi"/>
              <w:tabs>
                <w:tab w:val="center" w:pos="4536"/>
                <w:tab w:val="right" w:pos="9072"/>
              </w:tabs>
            </w:pPr>
            <w:r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  <w:t>Revizyon Tarihi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466E96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11/03/2022</w:t>
            </w: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8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8E4691">
            <w:pPr>
              <w:spacing w:after="0" w:line="240" w:lineRule="auto"/>
            </w:pPr>
          </w:p>
        </w:tc>
        <w:tc>
          <w:tcPr>
            <w:tcW w:w="4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466E96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SÜREÇ FORMU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8E4691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4691" w:rsidRDefault="00466E96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</w:pPr>
          </w:p>
        </w:tc>
      </w:tr>
      <w:tr w:rsidR="008E4691" w:rsidTr="00970A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 w:rsidTr="00970A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Böcek ilaçlama periyodik bakımlarının takibinin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yapılması.</w:t>
            </w:r>
          </w:p>
        </w:tc>
        <w:tc>
          <w:tcPr>
            <w:tcW w:w="44" w:type="dxa"/>
          </w:tcPr>
          <w:p w:rsidR="008E4691" w:rsidRDefault="008E4691">
            <w:pPr>
              <w:spacing w:after="0"/>
            </w:pPr>
          </w:p>
        </w:tc>
      </w:tr>
      <w:tr w:rsidR="008E4691" w:rsidTr="00970A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8E4691" w:rsidRDefault="00970A21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466E9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Yönetim Süreci</w:t>
            </w:r>
          </w:p>
        </w:tc>
        <w:tc>
          <w:tcPr>
            <w:tcW w:w="2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970A21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466E9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Temel Süreç</w:t>
            </w:r>
          </w:p>
        </w:tc>
        <w:tc>
          <w:tcPr>
            <w:tcW w:w="27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970A21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466E9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Destek Süreç </w:t>
            </w:r>
          </w:p>
        </w:tc>
        <w:tc>
          <w:tcPr>
            <w:tcW w:w="44" w:type="dxa"/>
          </w:tcPr>
          <w:p w:rsidR="008E4691" w:rsidRDefault="008E4691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 w:rsidTr="00970A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Teknolojileri Yönetimi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 w:rsidTr="00970A2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0000"/>
                <w:sz w:val="20"/>
                <w:szCs w:val="20"/>
              </w:rPr>
              <w:t>Altyapı bakım ve işletme işlemleri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</w:pPr>
          </w:p>
        </w:tc>
      </w:tr>
      <w:tr w:rsidR="008E4691" w:rsidTr="00970A21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0A21" w:rsidRDefault="00466E96" w:rsidP="00970A21">
            <w:pPr>
              <w:pBdr>
                <w:bottom w:val="single" w:sz="4" w:space="1" w:color="auto"/>
              </w:pBdr>
              <w:spacing w:before="240" w:after="240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  <w:bookmarkStart w:id="0" w:name="_GoBack"/>
            <w:bookmarkEnd w:id="0"/>
          </w:p>
          <w:p w:rsidR="008E4691" w:rsidRDefault="00466E96">
            <w:pPr>
              <w:spacing w:before="240" w:after="24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Bina ve çevresinde oluşabilecek haşere ve zararlıların önlenmesi amacıyla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gerçekleştirilen periyodik ilaçlama faaliyetlerinin planlanması, takibi ve kontrol edilmesini kapsar. Bu süreç; ortam hijyeninin korunmasını, insan sağlığının güvence altına alınmasını ve çalışma alanlarının sağlıklı koşullarda sürdürülebilirliğini sağlama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yı amaçlar.</w:t>
            </w:r>
          </w:p>
        </w:tc>
        <w:tc>
          <w:tcPr>
            <w:tcW w:w="44" w:type="dxa"/>
          </w:tcPr>
          <w:p w:rsidR="008E4691" w:rsidRDefault="008E4691">
            <w:pPr>
              <w:spacing w:before="240" w:after="240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62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İşlem Daire Başkanlığı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62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Teknik Personel / İdari Personel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62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İlaçlama Firması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Güvenlik Birimi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Tüm Birimler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62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Periyodik ilaçlama planı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Şikayet ve bildirimler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İlaçlama takvimleri 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62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İnsan Kaynağı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İlaçlama firması ekipmanları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kayıtları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62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before="240" w:after="24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İlaçlama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Hijyenik ortam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Şikayetlerin giderilmesi</w:t>
            </w:r>
          </w:p>
        </w:tc>
        <w:tc>
          <w:tcPr>
            <w:tcW w:w="44" w:type="dxa"/>
          </w:tcPr>
          <w:p w:rsidR="008E4691" w:rsidRDefault="008E4691">
            <w:pPr>
              <w:spacing w:before="240" w:after="240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Periyodik </w:t>
            </w:r>
            <w:r>
              <w:t>ilaçlama takviminin oluşturulması ve planlanması.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>İlaçlama yapılacak alanların belirlenmesi ve ilgili birimlere bilgilendirme yapılması.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F3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İlaçlama firmasının </w:t>
            </w:r>
            <w:r>
              <w:t>sahada ilaçlama işlemlerini gerçekleştirmesi.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F4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>İlaçlama sonrası alanların kontrol edilmesi ve etkinliğinin değerlendirilmesi.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Gerekli durumlarda ek ilaçlama veya </w:t>
            </w:r>
            <w:r>
              <w:t>müdahale yapılmasının sağlanması.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F6</w:t>
            </w:r>
          </w:p>
        </w:tc>
        <w:tc>
          <w:tcPr>
            <w:tcW w:w="5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before="240" w:after="240"/>
            </w:pPr>
            <w:r>
              <w:rPr>
                <w:rFonts w:cs="Aptos"/>
              </w:rPr>
              <w:t>İlaçlama faaliyetlerinin raporlanması ve kayıt altına alınması.</w:t>
            </w:r>
          </w:p>
        </w:tc>
        <w:tc>
          <w:tcPr>
            <w:tcW w:w="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3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 xml:space="preserve">Kontrol </w:t>
            </w: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Faaliyetinin Tanımı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3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>İlaçlama öncesi gerekli bilgilendirmeler yapıldı mı?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8E469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3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>İlaçlama işlemi planlanan şekilde gerçekleştirildi mi?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3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İlaçlama sonrası ortamda iyileşme sağlandı mı? 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F4</w:t>
            </w:r>
          </w:p>
        </w:tc>
        <w:tc>
          <w:tcPr>
            <w:tcW w:w="73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before="240" w:after="240"/>
            </w:pPr>
            <w:r>
              <w:rPr>
                <w:rFonts w:cs="Aptos"/>
              </w:rPr>
              <w:t>İlaçlama raporları kayıt altına alındı mı?</w:t>
            </w:r>
          </w:p>
        </w:tc>
        <w:tc>
          <w:tcPr>
            <w:tcW w:w="44" w:type="dxa"/>
          </w:tcPr>
          <w:p w:rsidR="008E4691" w:rsidRDefault="008E4691">
            <w:pPr>
              <w:spacing w:before="240" w:after="240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6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E4691" w:rsidRDefault="00466E9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jc w:val="both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Raporlama Sorumlusu</w:t>
            </w:r>
          </w:p>
        </w:tc>
        <w:tc>
          <w:tcPr>
            <w:tcW w:w="44" w:type="dxa"/>
          </w:tcPr>
          <w:p w:rsidR="008E4691" w:rsidRDefault="008E4691">
            <w:pPr>
              <w:pStyle w:val="ListeParagraf2"/>
              <w:spacing w:after="0" w:line="240" w:lineRule="auto"/>
              <w:ind w:left="0"/>
            </w:pPr>
          </w:p>
        </w:tc>
      </w:tr>
      <w:tr w:rsidR="008E469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 uygun şekilde tamamlamak.</w:t>
            </w:r>
          </w:p>
          <w:p w:rsidR="008E4691" w:rsidRDefault="008E469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Bakımın tamamlanma durumu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8E46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F81BD"/>
                <w:sz w:val="20"/>
                <w:szCs w:val="20"/>
              </w:rPr>
            </w:pPr>
          </w:p>
          <w:p w:rsidR="008E4691" w:rsidRDefault="00466E96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rFonts w:ascii="Calibri" w:eastAsia="Calibri" w:hAnsi="Calibri" w:cs="Calibri"/>
                <w:b/>
                <w:bCs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Süre/Sayı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Sürekli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E4691" w:rsidRDefault="00466E9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Sorumlusu</w:t>
            </w:r>
          </w:p>
          <w:p w:rsidR="008E4691" w:rsidRDefault="008E46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</w:tcPr>
          <w:p w:rsidR="008E4691" w:rsidRDefault="008E46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E4691" w:rsidRDefault="008E4691"/>
    <w:sectPr w:rsidR="008E4691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96" w:rsidRDefault="00466E96">
      <w:pPr>
        <w:spacing w:after="0" w:line="240" w:lineRule="auto"/>
      </w:pPr>
      <w:r>
        <w:separator/>
      </w:r>
    </w:p>
  </w:endnote>
  <w:endnote w:type="continuationSeparator" w:id="0">
    <w:p w:rsidR="00466E96" w:rsidRDefault="0046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Unispace"/>
    <w:panose1 w:val="02020609040205080304"/>
    <w:charset w:val="00"/>
    <w:family w:val="modern"/>
    <w:pitch w:val="fixed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96" w:rsidRDefault="00466E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66E96" w:rsidRDefault="00466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4691"/>
    <w:rsid w:val="00466E96"/>
    <w:rsid w:val="008E4691"/>
    <w:rsid w:val="009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5E49"/>
  <w15:docId w15:val="{922BDC02-D7E9-4BAF-88B0-456A0F91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tr-TR" w:eastAsia="en-US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eParagraf">
    <w:name w:val="List Paragraph"/>
    <w:basedOn w:val="Normal"/>
    <w:pPr>
      <w:ind w:left="720"/>
    </w:p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beker</dc:creator>
  <dc:description/>
  <cp:lastModifiedBy>kadir bayam</cp:lastModifiedBy>
  <cp:revision>2</cp:revision>
  <dcterms:created xsi:type="dcterms:W3CDTF">2026-03-30T09:41:00Z</dcterms:created>
  <dcterms:modified xsi:type="dcterms:W3CDTF">2026-03-30T09:41:00Z</dcterms:modified>
</cp:coreProperties>
</file>