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836"/>
        <w:gridCol w:w="432"/>
        <w:gridCol w:w="150"/>
        <w:gridCol w:w="1826"/>
        <w:gridCol w:w="1009"/>
        <w:gridCol w:w="567"/>
        <w:gridCol w:w="671"/>
        <w:gridCol w:w="199"/>
        <w:gridCol w:w="264"/>
        <w:gridCol w:w="850"/>
        <w:gridCol w:w="1559"/>
      </w:tblGrid>
      <w:tr w:rsidR="00B574F9" w:rsidRPr="00D915FD" w:rsidTr="00E641FF">
        <w:trPr>
          <w:cantSplit/>
          <w:trHeight w:val="425"/>
        </w:trPr>
        <w:tc>
          <w:tcPr>
            <w:tcW w:w="9709" w:type="dxa"/>
            <w:gridSpan w:val="13"/>
            <w:shd w:val="clear" w:color="14067A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Bilgileri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F65B4F" w:rsidRDefault="00512938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11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4A09B9" w:rsidRDefault="00512938" w:rsidP="00850BF6">
            <w:pPr>
              <w:jc w:val="both"/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>Maaş İŞLEMLERİ İŞ AKIŞ SÜRECİ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408" w:type="dxa"/>
            <w:gridSpan w:val="3"/>
            <w:tcMar>
              <w:left w:w="113" w:type="dxa"/>
            </w:tcMar>
            <w:vAlign w:val="center"/>
          </w:tcPr>
          <w:p w:rsidR="00B574F9" w:rsidRPr="00DB1D9D" w:rsidRDefault="005B1C24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="00EA7C8A">
              <w:rPr>
                <w:sz w:val="20"/>
                <w:szCs w:val="20"/>
              </w:rPr>
              <w:instrText xml:space="preserve"> FORMCHECKBOX </w:instrText>
            </w:r>
            <w:r w:rsidR="004B2EAE">
              <w:rPr>
                <w:sz w:val="20"/>
                <w:szCs w:val="20"/>
              </w:rPr>
            </w:r>
            <w:r w:rsidR="004B2EA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446" w:type="dxa"/>
            <w:gridSpan w:val="4"/>
            <w:vAlign w:val="center"/>
          </w:tcPr>
          <w:p w:rsidR="00B574F9" w:rsidRPr="00DB1D9D" w:rsidRDefault="005B1C24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 w:rsidRPr="00DB1D9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74F9" w:rsidRPr="00DB1D9D">
              <w:rPr>
                <w:sz w:val="20"/>
                <w:szCs w:val="20"/>
              </w:rPr>
              <w:instrText xml:space="preserve"> FORMCHECKBOX </w:instrText>
            </w:r>
            <w:r w:rsidR="004B2EAE">
              <w:rPr>
                <w:sz w:val="20"/>
                <w:szCs w:val="20"/>
              </w:rPr>
            </w:r>
            <w:r w:rsidR="004B2EAE">
              <w:rPr>
                <w:sz w:val="20"/>
                <w:szCs w:val="20"/>
              </w:rPr>
              <w:fldChar w:fldCharType="separate"/>
            </w:r>
            <w:r w:rsidRPr="00DB1D9D">
              <w:rPr>
                <w:sz w:val="20"/>
                <w:szCs w:val="20"/>
              </w:rPr>
              <w:fldChar w:fldCharType="end"/>
            </w:r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2673" w:type="dxa"/>
            <w:gridSpan w:val="3"/>
            <w:vAlign w:val="center"/>
          </w:tcPr>
          <w:p w:rsidR="00B574F9" w:rsidRPr="00DB1D9D" w:rsidRDefault="006F765A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X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1" w:name="X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Destek Süreç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Default="00512938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İDARİ VE MALİ HİZMETLER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Default="006F765A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 xml:space="preserve">DESTEK </w:t>
            </w:r>
            <w:bookmarkStart w:id="2" w:name="_GoBack"/>
            <w:bookmarkEnd w:id="2"/>
            <w:r w:rsidR="00512938">
              <w:rPr>
                <w:rFonts w:asciiTheme="minorHAnsi" w:hAnsiTheme="minorHAnsi" w:cs="Calibri"/>
                <w:smallCaps/>
                <w:sz w:val="20"/>
                <w:szCs w:val="20"/>
              </w:rPr>
              <w:t xml:space="preserve"> SÜREÇ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Sürecin Özet </w:t>
            </w:r>
            <w:proofErr w:type="gramStart"/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Tanımı</w:t>
            </w:r>
            <w:r w:rsidR="00512938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 :  PERSONEL</w:t>
            </w:r>
            <w:proofErr w:type="gramEnd"/>
            <w:r w:rsidR="00512938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MAAŞ İŞ VE İŞLEMLERİ</w:t>
            </w:r>
          </w:p>
        </w:tc>
      </w:tr>
      <w:tr w:rsidR="00B574F9" w:rsidRPr="00351A1D" w:rsidTr="00E641FF">
        <w:trPr>
          <w:cantSplit/>
          <w:trHeight w:val="425"/>
        </w:trPr>
        <w:tc>
          <w:tcPr>
            <w:tcW w:w="9709" w:type="dxa"/>
            <w:gridSpan w:val="13"/>
            <w:vAlign w:val="center"/>
          </w:tcPr>
          <w:p w:rsidR="00F22AEC" w:rsidRDefault="00F22AEC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  <w:p w:rsidR="00EA7C8A" w:rsidRDefault="00EA7C8A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  <w:p w:rsidR="00EA7C8A" w:rsidRDefault="00EA7C8A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  <w:p w:rsidR="00EA7C8A" w:rsidRPr="004770FA" w:rsidRDefault="00EA7C8A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Katılımcıları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095" w:type="dxa"/>
            <w:gridSpan w:val="9"/>
          </w:tcPr>
          <w:p w:rsidR="00B574F9" w:rsidRPr="00351A1D" w:rsidRDefault="00512938" w:rsidP="00372F5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>İLAHİYAT FAKÜLTESİ DEKANLIĞI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095" w:type="dxa"/>
            <w:gridSpan w:val="9"/>
          </w:tcPr>
          <w:p w:rsidR="00B677BF" w:rsidRPr="00616BF8" w:rsidRDefault="00512938" w:rsidP="00372F5A">
            <w:pP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  <w:t>TAHAKKUK MEMURU-GERÇEKLEŞTİRME GÖREVLİSİ-HARCAMA YETKİLİSİ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095" w:type="dxa"/>
            <w:gridSpan w:val="9"/>
          </w:tcPr>
          <w:p w:rsidR="00B574F9" w:rsidRPr="00351A1D" w:rsidRDefault="00512938" w:rsidP="00372F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İDARİ PERSONEL-İDARİ PERSONEL-AKADEMİK PERSONEL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Unsurları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095" w:type="dxa"/>
            <w:gridSpan w:val="9"/>
          </w:tcPr>
          <w:p w:rsidR="00B574F9" w:rsidRPr="00650741" w:rsidRDefault="00650741" w:rsidP="0051293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Her ay ilk haftasına kadar maaş veri giriş işlemleri bilgi güncellemesi yapılır.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095" w:type="dxa"/>
            <w:gridSpan w:val="9"/>
          </w:tcPr>
          <w:p w:rsidR="00650741" w:rsidRPr="00650741" w:rsidRDefault="00650741" w:rsidP="00650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2914 Sayılı Yükseköğretim Per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sonel Kanunu /Devlet Memurların </w:t>
            </w: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Ödenecek Zam Ve</w:t>
            </w:r>
          </w:p>
          <w:p w:rsidR="00B574F9" w:rsidRPr="00650741" w:rsidRDefault="00650741" w:rsidP="00650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Tazminatlara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İlişkin Karar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938AC">
              <w:t xml:space="preserve"> </w:t>
            </w: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MYHBY</w:t>
            </w:r>
            <w:r w:rsidR="002A1F7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A1F73" w:rsidRPr="002938AC">
              <w:t xml:space="preserve"> </w:t>
            </w:r>
            <w:r w:rsidR="002A1F73" w:rsidRPr="002A1F73">
              <w:rPr>
                <w:rFonts w:asciiTheme="minorHAnsi" w:hAnsiTheme="minorHAnsi" w:cstheme="minorHAnsi"/>
                <w:sz w:val="20"/>
                <w:szCs w:val="20"/>
              </w:rPr>
              <w:t>KBS Modülü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095" w:type="dxa"/>
            <w:gridSpan w:val="9"/>
          </w:tcPr>
          <w:p w:rsidR="00B574F9" w:rsidRPr="0068435B" w:rsidRDefault="00A3755F" w:rsidP="00372F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Talebin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karşılanması,personelin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aylık maaşlarının ödenmesi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Etkilendiği Süreçler</w:t>
            </w:r>
          </w:p>
        </w:tc>
        <w:tc>
          <w:tcPr>
            <w:tcW w:w="7095" w:type="dxa"/>
            <w:gridSpan w:val="9"/>
          </w:tcPr>
          <w:p w:rsidR="00B574F9" w:rsidRPr="0068435B" w:rsidRDefault="00A3755F" w:rsidP="00372F5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Mutemediye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birimi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Etkilediği Süreçler</w:t>
            </w:r>
          </w:p>
        </w:tc>
        <w:tc>
          <w:tcPr>
            <w:tcW w:w="7095" w:type="dxa"/>
            <w:gridSpan w:val="9"/>
          </w:tcPr>
          <w:p w:rsidR="00B574F9" w:rsidRPr="00574E45" w:rsidRDefault="00A3755F" w:rsidP="00372F5A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akademik</w:t>
            </w:r>
            <w:proofErr w:type="gramEnd"/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 xml:space="preserve"> ve idari personel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Faaliyetleri</w:t>
            </w:r>
          </w:p>
        </w:tc>
      </w:tr>
      <w:tr w:rsidR="00B574F9" w:rsidRPr="004E3ABC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6341" w:type="dxa"/>
            <w:gridSpan w:val="8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2872" w:type="dxa"/>
            <w:gridSpan w:val="4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6341" w:type="dxa"/>
            <w:gridSpan w:val="8"/>
          </w:tcPr>
          <w:p w:rsidR="000C7203" w:rsidRPr="00650741" w:rsidRDefault="0065074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0741">
              <w:rPr>
                <w:rFonts w:cs="Times New Roman"/>
                <w:sz w:val="20"/>
                <w:szCs w:val="20"/>
              </w:rPr>
              <w:t>Her ay ilk haftasına kadar maaş veri giriş işlemleri bilgi güncellemesi yapılır.</w:t>
            </w:r>
          </w:p>
        </w:tc>
        <w:tc>
          <w:tcPr>
            <w:tcW w:w="2872" w:type="dxa"/>
            <w:gridSpan w:val="4"/>
          </w:tcPr>
          <w:p w:rsidR="002A6BAC" w:rsidRPr="00650741" w:rsidRDefault="00650741" w:rsidP="00365D71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F2</w:t>
            </w:r>
          </w:p>
        </w:tc>
        <w:tc>
          <w:tcPr>
            <w:tcW w:w="6341" w:type="dxa"/>
            <w:gridSpan w:val="8"/>
          </w:tcPr>
          <w:p w:rsidR="00650741" w:rsidRPr="00650741" w:rsidRDefault="00650741" w:rsidP="00650741">
            <w:pPr>
              <w:pStyle w:val="ListeParagraf"/>
              <w:tabs>
                <w:tab w:val="left" w:pos="0"/>
              </w:tabs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650741">
              <w:rPr>
                <w:rFonts w:cs="Times New Roman"/>
                <w:bCs/>
                <w:sz w:val="20"/>
                <w:szCs w:val="20"/>
              </w:rPr>
              <w:t xml:space="preserve"> Maaşla ilgili değişiklikler ay içinde takip edilir. </w:t>
            </w:r>
            <w:r w:rsidRPr="00650741">
              <w:rPr>
                <w:rFonts w:cs="Times New Roman"/>
                <w:sz w:val="20"/>
                <w:szCs w:val="20"/>
              </w:rPr>
              <w:t xml:space="preserve">İlgili aya ait, personelin derece, kademe, kıdem </w:t>
            </w:r>
            <w:proofErr w:type="spellStart"/>
            <w:r w:rsidRPr="00650741">
              <w:rPr>
                <w:rFonts w:cs="Times New Roman"/>
                <w:sz w:val="20"/>
                <w:szCs w:val="20"/>
              </w:rPr>
              <w:t>v.b</w:t>
            </w:r>
            <w:proofErr w:type="spellEnd"/>
            <w:r w:rsidRPr="00650741">
              <w:rPr>
                <w:rFonts w:cs="Times New Roman"/>
                <w:sz w:val="20"/>
                <w:szCs w:val="20"/>
              </w:rPr>
              <w:t xml:space="preserve">. terfi değişiklikleri, yabancı dil puanı, aile yardımı için eşin çalışıp çalışmadığı, çocuk yardımı için yaş bilgileri </w:t>
            </w:r>
            <w:proofErr w:type="spellStart"/>
            <w:r w:rsidRPr="00650741">
              <w:rPr>
                <w:rFonts w:cs="Times New Roman"/>
                <w:sz w:val="20"/>
                <w:szCs w:val="20"/>
              </w:rPr>
              <w:t>v.b</w:t>
            </w:r>
            <w:proofErr w:type="spellEnd"/>
            <w:r w:rsidRPr="00650741">
              <w:rPr>
                <w:rFonts w:cs="Times New Roman"/>
                <w:sz w:val="20"/>
                <w:szCs w:val="20"/>
              </w:rPr>
              <w:t xml:space="preserve"> değişiklikler KPHYS Sisteminden Maaş Bilgi Girişi ekranından gerekli değişikliklerin girişi yapılarak </w:t>
            </w:r>
            <w:r w:rsidRPr="00650741">
              <w:rPr>
                <w:rFonts w:cs="Times New Roman"/>
                <w:b/>
                <w:sz w:val="20"/>
                <w:szCs w:val="20"/>
              </w:rPr>
              <w:t>Kaydet</w:t>
            </w:r>
            <w:r w:rsidRPr="00650741">
              <w:rPr>
                <w:rFonts w:cs="Times New Roman"/>
                <w:sz w:val="20"/>
                <w:szCs w:val="20"/>
              </w:rPr>
              <w:t xml:space="preserve"> butonu ile kaydedilir.</w:t>
            </w:r>
          </w:p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:rsidR="00B574F9" w:rsidRPr="00650741" w:rsidRDefault="0065074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F3</w:t>
            </w:r>
          </w:p>
        </w:tc>
        <w:tc>
          <w:tcPr>
            <w:tcW w:w="6341" w:type="dxa"/>
            <w:gridSpan w:val="8"/>
          </w:tcPr>
          <w:p w:rsidR="00650741" w:rsidRPr="00650741" w:rsidRDefault="00650741" w:rsidP="00650741">
            <w:pPr>
              <w:pStyle w:val="ListeParagraf"/>
              <w:tabs>
                <w:tab w:val="left" w:pos="0"/>
              </w:tabs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650741">
              <w:rPr>
                <w:rFonts w:cs="Times New Roman"/>
                <w:sz w:val="20"/>
                <w:szCs w:val="20"/>
              </w:rPr>
              <w:t xml:space="preserve">Kesintilerin (icra, sendika, emekli borçlanması, kira, kefalet, zam ve tazminat ödemelerinde 657 sayılı Kanunun 152.maddesine göre 7 günü aşan hastalık izin süreleri </w:t>
            </w:r>
            <w:proofErr w:type="spellStart"/>
            <w:r w:rsidRPr="00650741">
              <w:rPr>
                <w:rFonts w:cs="Times New Roman"/>
                <w:sz w:val="20"/>
                <w:szCs w:val="20"/>
              </w:rPr>
              <w:t>v.b</w:t>
            </w:r>
            <w:proofErr w:type="spellEnd"/>
            <w:r w:rsidRPr="00650741">
              <w:rPr>
                <w:rFonts w:cs="Times New Roman"/>
                <w:sz w:val="20"/>
                <w:szCs w:val="20"/>
              </w:rPr>
              <w:t xml:space="preserve">) ve gelirlerin ( Makam tazminatı, Görev/temsil tazminatı, Yabancı dil tazminatı, Üniversite ödeneği, İdari görev ödeneği,  Eğitim öğretim tazminatı, geliştirme güçlüğü ödeneği </w:t>
            </w:r>
            <w:proofErr w:type="spellStart"/>
            <w:r w:rsidRPr="00650741">
              <w:rPr>
                <w:rFonts w:cs="Times New Roman"/>
                <w:sz w:val="20"/>
                <w:szCs w:val="20"/>
              </w:rPr>
              <w:t>v.b</w:t>
            </w:r>
            <w:proofErr w:type="spellEnd"/>
            <w:r w:rsidRPr="00650741">
              <w:rPr>
                <w:rFonts w:cs="Times New Roman"/>
                <w:sz w:val="20"/>
                <w:szCs w:val="20"/>
              </w:rPr>
              <w:t xml:space="preserve">.) veri girişleri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girilir.</w:t>
            </w:r>
            <w:r w:rsidRPr="00650741">
              <w:rPr>
                <w:rFonts w:cs="Times New Roman"/>
                <w:sz w:val="20"/>
                <w:szCs w:val="20"/>
              </w:rPr>
              <w:t>Tüm</w:t>
            </w:r>
            <w:proofErr w:type="spellEnd"/>
            <w:proofErr w:type="gramEnd"/>
            <w:r w:rsidRPr="00650741">
              <w:rPr>
                <w:rFonts w:cs="Times New Roman"/>
                <w:sz w:val="20"/>
                <w:szCs w:val="20"/>
              </w:rPr>
              <w:t xml:space="preserve"> değişikliklerin giriş işlemleri yapıldıktan sonra Maaş Hesaplama Ekranından </w:t>
            </w:r>
            <w:r w:rsidRPr="00650741">
              <w:rPr>
                <w:rFonts w:cs="Times New Roman"/>
                <w:b/>
                <w:sz w:val="20"/>
                <w:szCs w:val="20"/>
              </w:rPr>
              <w:t>ay/yıl bilgi girişi</w:t>
            </w:r>
            <w:r w:rsidRPr="00650741">
              <w:rPr>
                <w:rFonts w:cs="Times New Roman"/>
                <w:sz w:val="20"/>
                <w:szCs w:val="20"/>
              </w:rPr>
              <w:t xml:space="preserve"> kısmına bilgiler girildikten sonra </w:t>
            </w:r>
            <w:r w:rsidRPr="00650741">
              <w:rPr>
                <w:rFonts w:cs="Times New Roman"/>
                <w:b/>
                <w:sz w:val="20"/>
                <w:szCs w:val="20"/>
              </w:rPr>
              <w:t>Maaş Hesaplama</w:t>
            </w:r>
            <w:r w:rsidRPr="00650741">
              <w:rPr>
                <w:rFonts w:cs="Times New Roman"/>
                <w:sz w:val="20"/>
                <w:szCs w:val="20"/>
              </w:rPr>
              <w:t xml:space="preserve"> butonu ile maaş hesaplaması yapılmış olur. </w:t>
            </w:r>
          </w:p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:rsidR="00B574F9" w:rsidRPr="00650741" w:rsidRDefault="0065074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F4</w:t>
            </w:r>
          </w:p>
        </w:tc>
        <w:tc>
          <w:tcPr>
            <w:tcW w:w="6341" w:type="dxa"/>
            <w:gridSpan w:val="8"/>
          </w:tcPr>
          <w:p w:rsidR="00650741" w:rsidRPr="00650741" w:rsidRDefault="00650741" w:rsidP="00650741">
            <w:pPr>
              <w:pStyle w:val="ListeParagraf"/>
              <w:tabs>
                <w:tab w:val="left" w:pos="0"/>
              </w:tabs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650741">
              <w:rPr>
                <w:rFonts w:cs="Times New Roman"/>
                <w:sz w:val="20"/>
                <w:szCs w:val="20"/>
                <w:u w:val="single"/>
              </w:rPr>
              <w:t>Personel maaş veri giriş tarihinden önce göreve başlamış ise</w:t>
            </w:r>
            <w:r w:rsidRPr="00650741">
              <w:rPr>
                <w:rFonts w:cs="Times New Roman"/>
                <w:sz w:val="20"/>
                <w:szCs w:val="20"/>
              </w:rPr>
              <w:t xml:space="preserve">; maaş hesaplaması diğer personeller ile beraber toplu olarak </w:t>
            </w:r>
            <w:proofErr w:type="spellStart"/>
            <w:proofErr w:type="gramStart"/>
            <w:r w:rsidRPr="00650741">
              <w:rPr>
                <w:rFonts w:cs="Times New Roman"/>
                <w:sz w:val="20"/>
                <w:szCs w:val="20"/>
              </w:rPr>
              <w:t>yapılır.</w:t>
            </w:r>
            <w:r w:rsidRPr="00650741">
              <w:rPr>
                <w:rFonts w:cs="Times New Roman"/>
                <w:sz w:val="20"/>
                <w:szCs w:val="20"/>
                <w:u w:val="single"/>
              </w:rPr>
              <w:t>Personel</w:t>
            </w:r>
            <w:proofErr w:type="spellEnd"/>
            <w:proofErr w:type="gramEnd"/>
            <w:r w:rsidRPr="00650741">
              <w:rPr>
                <w:rFonts w:cs="Times New Roman"/>
                <w:sz w:val="20"/>
                <w:szCs w:val="20"/>
                <w:u w:val="single"/>
              </w:rPr>
              <w:t xml:space="preserve"> maaş veri giriş tarihinden sonra göreve başlamış ise</w:t>
            </w:r>
            <w:r w:rsidRPr="00650741">
              <w:rPr>
                <w:rFonts w:cs="Times New Roman"/>
                <w:sz w:val="20"/>
                <w:szCs w:val="20"/>
              </w:rPr>
              <w:t xml:space="preserve">; maaş ödemeleri yapıldıktan sonra (ayın 15’inden sonra) </w:t>
            </w:r>
            <w:r w:rsidRPr="00650741">
              <w:rPr>
                <w:rFonts w:cs="Times New Roman"/>
                <w:b/>
                <w:sz w:val="20"/>
                <w:szCs w:val="20"/>
              </w:rPr>
              <w:t>Hesaplama Türü</w:t>
            </w:r>
            <w:r w:rsidRPr="00650741">
              <w:rPr>
                <w:rFonts w:cs="Times New Roman"/>
                <w:sz w:val="20"/>
                <w:szCs w:val="20"/>
              </w:rPr>
              <w:t xml:space="preserve"> </w:t>
            </w:r>
            <w:r w:rsidRPr="00650741">
              <w:rPr>
                <w:rFonts w:cs="Times New Roman"/>
                <w:i/>
                <w:sz w:val="20"/>
                <w:szCs w:val="20"/>
                <w:u w:val="single"/>
              </w:rPr>
              <w:t>Münferit Maaş Hesabı</w:t>
            </w:r>
            <w:r w:rsidRPr="00650741">
              <w:rPr>
                <w:rFonts w:cs="Times New Roman"/>
                <w:sz w:val="20"/>
                <w:szCs w:val="20"/>
              </w:rPr>
              <w:t xml:space="preserve"> seçilip maaşı hesaplanacak personelin Personel numarası ile bilgileri ekrana getirilerek </w:t>
            </w:r>
            <w:r w:rsidRPr="00650741">
              <w:rPr>
                <w:rFonts w:cs="Times New Roman"/>
                <w:b/>
                <w:sz w:val="20"/>
                <w:szCs w:val="20"/>
              </w:rPr>
              <w:t>Maaş Hesapla</w:t>
            </w:r>
            <w:r w:rsidRPr="00650741">
              <w:rPr>
                <w:rFonts w:cs="Times New Roman"/>
                <w:sz w:val="20"/>
                <w:szCs w:val="20"/>
              </w:rPr>
              <w:t xml:space="preserve"> butonu ile tek kişilik bordro oluşturulmuş olur. KBS </w:t>
            </w:r>
            <w:proofErr w:type="gramStart"/>
            <w:r w:rsidRPr="00650741">
              <w:rPr>
                <w:rFonts w:cs="Times New Roman"/>
                <w:sz w:val="20"/>
                <w:szCs w:val="20"/>
              </w:rPr>
              <w:t>modülü</w:t>
            </w:r>
            <w:proofErr w:type="gramEnd"/>
            <w:r w:rsidRPr="00650741">
              <w:rPr>
                <w:rFonts w:cs="Times New Roman"/>
                <w:sz w:val="20"/>
                <w:szCs w:val="20"/>
              </w:rPr>
              <w:t xml:space="preserve"> Kamu Personeli Harcamaları Yönetim Sistemi (KPHYS) menüsünden Kişi Bazında Maaş Dökümleri sekmesinden evrakların dökümü alınır.</w:t>
            </w:r>
          </w:p>
          <w:p w:rsidR="00B574F9" w:rsidRPr="00650741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:rsidR="00B574F9" w:rsidRPr="00650741" w:rsidRDefault="0065074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F5</w:t>
            </w:r>
          </w:p>
        </w:tc>
        <w:tc>
          <w:tcPr>
            <w:tcW w:w="6341" w:type="dxa"/>
            <w:gridSpan w:val="8"/>
          </w:tcPr>
          <w:p w:rsidR="00B574F9" w:rsidRPr="00650741" w:rsidRDefault="0065074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0741">
              <w:rPr>
                <w:rFonts w:cs="Times New Roman"/>
                <w:sz w:val="20"/>
                <w:szCs w:val="20"/>
              </w:rPr>
              <w:t xml:space="preserve">KBS </w:t>
            </w:r>
            <w:proofErr w:type="gramStart"/>
            <w:r w:rsidRPr="00650741">
              <w:rPr>
                <w:rFonts w:cs="Times New Roman"/>
                <w:sz w:val="20"/>
                <w:szCs w:val="20"/>
              </w:rPr>
              <w:t>modülü</w:t>
            </w:r>
            <w:proofErr w:type="gramEnd"/>
            <w:r w:rsidRPr="00650741">
              <w:rPr>
                <w:rFonts w:cs="Times New Roman"/>
                <w:sz w:val="20"/>
                <w:szCs w:val="20"/>
              </w:rPr>
              <w:t xml:space="preserve"> Kamu Personeli Harcamaları Yönetim Sistemi (KPHYS) menüsünden bordronun dökümü alınarak bordrodaki bilgilerin kontrolü edilir.</w:t>
            </w:r>
          </w:p>
        </w:tc>
        <w:tc>
          <w:tcPr>
            <w:tcW w:w="2872" w:type="dxa"/>
            <w:gridSpan w:val="4"/>
          </w:tcPr>
          <w:p w:rsidR="00B574F9" w:rsidRPr="00650741" w:rsidRDefault="00650741" w:rsidP="00365D7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F6</w:t>
            </w:r>
          </w:p>
        </w:tc>
        <w:tc>
          <w:tcPr>
            <w:tcW w:w="6341" w:type="dxa"/>
            <w:gridSpan w:val="8"/>
          </w:tcPr>
          <w:p w:rsidR="00650741" w:rsidRPr="00650741" w:rsidRDefault="00650741" w:rsidP="0065074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 xml:space="preserve">KBS </w:t>
            </w:r>
            <w:proofErr w:type="gramStart"/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modülü</w:t>
            </w:r>
            <w:proofErr w:type="gramEnd"/>
            <w:r w:rsidRPr="00650741">
              <w:rPr>
                <w:rFonts w:asciiTheme="minorHAnsi" w:hAnsiTheme="minorHAnsi" w:cstheme="minorHAnsi"/>
                <w:sz w:val="20"/>
                <w:szCs w:val="20"/>
              </w:rPr>
              <w:t xml:space="preserve"> Kamu Personeli Harcamaları Yönetim Sistemi (KPHYS) menüsünden Ödeme Emri Belgesi ve eklerin dökümleri alınarak Gerçekleştirme Görevlisi ve Harcama Yetkilisinin imzalarına sunulur.</w:t>
            </w:r>
          </w:p>
          <w:p w:rsidR="00650741" w:rsidRPr="00650741" w:rsidRDefault="00650741" w:rsidP="0065074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Ödeme Emrine Eklenen Evraklar:</w:t>
            </w:r>
          </w:p>
          <w:p w:rsidR="00650741" w:rsidRPr="00650741" w:rsidRDefault="00650741" w:rsidP="0065074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-Personel Bildirim Formu</w:t>
            </w:r>
          </w:p>
          <w:p w:rsidR="00650741" w:rsidRPr="00650741" w:rsidRDefault="00650741" w:rsidP="0065074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-Bordro Dökümü</w:t>
            </w:r>
          </w:p>
          <w:p w:rsidR="00650741" w:rsidRPr="00650741" w:rsidRDefault="00650741" w:rsidP="0065074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-Banka Listesi Kontrol Raporu</w:t>
            </w:r>
          </w:p>
          <w:p w:rsidR="00650741" w:rsidRPr="00650741" w:rsidRDefault="00650741" w:rsidP="0065074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-Asgari Geçim İndirimine Ait Bordro (Maaş+ Ek Ders)</w:t>
            </w:r>
          </w:p>
          <w:p w:rsidR="00650741" w:rsidRPr="00650741" w:rsidRDefault="00650741" w:rsidP="0065074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-Hizmet Sınıfı–Öğrenim Durumu Kontrol Listesi (Detaylı)</w:t>
            </w:r>
          </w:p>
          <w:p w:rsidR="00650741" w:rsidRPr="00650741" w:rsidRDefault="00650741" w:rsidP="0065074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-Personel Maaş Bilgileri Dökümü</w:t>
            </w:r>
          </w:p>
          <w:p w:rsidR="00B574F9" w:rsidRPr="00650741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:rsidR="00B574F9" w:rsidRPr="00650741" w:rsidRDefault="00650741" w:rsidP="00365D7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F7</w:t>
            </w:r>
          </w:p>
        </w:tc>
        <w:tc>
          <w:tcPr>
            <w:tcW w:w="6341" w:type="dxa"/>
            <w:gridSpan w:val="8"/>
          </w:tcPr>
          <w:p w:rsidR="00B574F9" w:rsidRPr="00650741" w:rsidRDefault="0065074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0741">
              <w:rPr>
                <w:rFonts w:cs="Times New Roman"/>
                <w:sz w:val="20"/>
                <w:szCs w:val="20"/>
              </w:rPr>
              <w:t xml:space="preserve">Gerçekleştirme Görevlisi ve Harcama Yetkilisi evrakları ve verilerin incelemesini yaptıktan sonra imzalayıp Birim Mutemedine gönderir. Birim Mutemedi Sistem özerinden Ödeme emri Belgesini Muhasebe Birimine Gönder butonu ile Muhasebe Birimine gönderir.  </w:t>
            </w:r>
          </w:p>
        </w:tc>
        <w:tc>
          <w:tcPr>
            <w:tcW w:w="2872" w:type="dxa"/>
            <w:gridSpan w:val="4"/>
          </w:tcPr>
          <w:p w:rsidR="00B574F9" w:rsidRPr="00650741" w:rsidRDefault="00650741" w:rsidP="00365D7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Gerçekleştirme Görevlisi / Harcama Yetkilisi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F8</w:t>
            </w:r>
          </w:p>
        </w:tc>
        <w:tc>
          <w:tcPr>
            <w:tcW w:w="6341" w:type="dxa"/>
            <w:gridSpan w:val="8"/>
          </w:tcPr>
          <w:p w:rsidR="00EA7C8A" w:rsidRPr="00650741" w:rsidRDefault="0065074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0741">
              <w:rPr>
                <w:rFonts w:cs="Times New Roman"/>
                <w:sz w:val="20"/>
                <w:szCs w:val="20"/>
              </w:rPr>
              <w:t>Birim Mutemedi Evrak Teslim Tutanağı İle Maaş evraklarını Strateji Geliştirme Başkanlığına teslim eder.</w:t>
            </w:r>
          </w:p>
        </w:tc>
        <w:tc>
          <w:tcPr>
            <w:tcW w:w="2872" w:type="dxa"/>
            <w:gridSpan w:val="4"/>
          </w:tcPr>
          <w:p w:rsidR="00EA7C8A" w:rsidRPr="001158CE" w:rsidRDefault="00650741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F9</w:t>
            </w:r>
          </w:p>
        </w:tc>
        <w:tc>
          <w:tcPr>
            <w:tcW w:w="6341" w:type="dxa"/>
            <w:gridSpan w:val="8"/>
          </w:tcPr>
          <w:p w:rsidR="00EA7C8A" w:rsidRPr="00650741" w:rsidRDefault="0065074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0741">
              <w:rPr>
                <w:rFonts w:cs="Times New Roman"/>
                <w:sz w:val="20"/>
                <w:szCs w:val="20"/>
              </w:rPr>
              <w:t xml:space="preserve">Strateji Geliştirme Başkanlığı tarafından maaş aktarma İşlemi yapıldıktan sonra birim mutemedi KBS </w:t>
            </w:r>
            <w:proofErr w:type="gramStart"/>
            <w:r w:rsidRPr="00650741">
              <w:rPr>
                <w:rFonts w:cs="Times New Roman"/>
                <w:sz w:val="20"/>
                <w:szCs w:val="20"/>
              </w:rPr>
              <w:t>modülü</w:t>
            </w:r>
            <w:proofErr w:type="gramEnd"/>
            <w:r w:rsidRPr="00650741">
              <w:rPr>
                <w:rFonts w:cs="Times New Roman"/>
                <w:sz w:val="20"/>
                <w:szCs w:val="20"/>
              </w:rPr>
              <w:t xml:space="preserve"> Kamu Personeli Harcamaları Yönetim Sisteminden (KPHYS) Banka Listesi Maaş Aktarma sekmesinden bilgiler ilgili bankaya gönderilir.</w:t>
            </w:r>
          </w:p>
        </w:tc>
        <w:tc>
          <w:tcPr>
            <w:tcW w:w="2872" w:type="dxa"/>
            <w:gridSpan w:val="4"/>
          </w:tcPr>
          <w:p w:rsidR="00EA7C8A" w:rsidRPr="001158CE" w:rsidRDefault="00650741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F10</w:t>
            </w:r>
          </w:p>
        </w:tc>
        <w:tc>
          <w:tcPr>
            <w:tcW w:w="6341" w:type="dxa"/>
            <w:gridSpan w:val="8"/>
          </w:tcPr>
          <w:p w:rsidR="00EA7C8A" w:rsidRPr="004770FA" w:rsidRDefault="00A3755F" w:rsidP="00A3755F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Banka tarafından maaşlar hesaplara aktarılır.</w:t>
            </w:r>
          </w:p>
        </w:tc>
        <w:tc>
          <w:tcPr>
            <w:tcW w:w="2872" w:type="dxa"/>
            <w:gridSpan w:val="4"/>
          </w:tcPr>
          <w:p w:rsidR="00EA7C8A" w:rsidRPr="001158CE" w:rsidRDefault="00A3755F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Banka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Kontrol Noktaları</w:t>
            </w:r>
          </w:p>
        </w:tc>
      </w:tr>
      <w:tr w:rsidR="00B574F9" w:rsidRPr="004E3ABC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850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363" w:type="dxa"/>
            <w:gridSpan w:val="11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K1</w:t>
            </w:r>
          </w:p>
        </w:tc>
        <w:tc>
          <w:tcPr>
            <w:tcW w:w="850" w:type="dxa"/>
          </w:tcPr>
          <w:p w:rsidR="0064184E" w:rsidRPr="004770FA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EA7C8A" w:rsidRPr="004770FA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0741">
              <w:rPr>
                <w:rFonts w:cs="Times New Roman"/>
                <w:sz w:val="20"/>
                <w:szCs w:val="20"/>
              </w:rPr>
              <w:t>Her ay ilk haftasına kadar maaş veri giriş işlemleri bilgi güncellemesi yapılır.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K2</w:t>
            </w:r>
          </w:p>
        </w:tc>
        <w:tc>
          <w:tcPr>
            <w:tcW w:w="850" w:type="dxa"/>
          </w:tcPr>
          <w:p w:rsidR="00EA7C8A" w:rsidRPr="004770FA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EA7C8A" w:rsidRPr="004770FA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0741">
              <w:rPr>
                <w:rFonts w:cs="Times New Roman"/>
                <w:bCs/>
                <w:sz w:val="20"/>
                <w:szCs w:val="20"/>
              </w:rPr>
              <w:t xml:space="preserve">Maaşla ilgili değişiklikler ay içinde takip edilir. </w:t>
            </w:r>
            <w:r w:rsidRPr="00650741">
              <w:rPr>
                <w:rFonts w:cs="Times New Roman"/>
                <w:sz w:val="20"/>
                <w:szCs w:val="20"/>
              </w:rPr>
              <w:t xml:space="preserve">İlgili aya ait, personelin derece, kademe, kıdem </w:t>
            </w:r>
            <w:proofErr w:type="spellStart"/>
            <w:r w:rsidRPr="00650741">
              <w:rPr>
                <w:rFonts w:cs="Times New Roman"/>
                <w:sz w:val="20"/>
                <w:szCs w:val="20"/>
              </w:rPr>
              <w:t>v.b</w:t>
            </w:r>
            <w:proofErr w:type="spellEnd"/>
            <w:r w:rsidRPr="00650741">
              <w:rPr>
                <w:rFonts w:cs="Times New Roman"/>
                <w:sz w:val="20"/>
                <w:szCs w:val="20"/>
              </w:rPr>
              <w:t xml:space="preserve">. terfi değişiklikleri, yabancı dil puanı, aile yardımı için eşin çalışıp çalışmadığı, çocuk yardımı için yaş bilgileri </w:t>
            </w:r>
            <w:proofErr w:type="spellStart"/>
            <w:r w:rsidRPr="00650741">
              <w:rPr>
                <w:rFonts w:cs="Times New Roman"/>
                <w:sz w:val="20"/>
                <w:szCs w:val="20"/>
              </w:rPr>
              <w:t>v.b</w:t>
            </w:r>
            <w:proofErr w:type="spellEnd"/>
            <w:r w:rsidRPr="00650741">
              <w:rPr>
                <w:rFonts w:cs="Times New Roman"/>
                <w:sz w:val="20"/>
                <w:szCs w:val="20"/>
              </w:rPr>
              <w:t xml:space="preserve"> değişiklikler KPHYS Sisteminden Maaş Bilgi Girişi ekranından gerekli değişikliklerin girişi yapılarak </w:t>
            </w:r>
            <w:r w:rsidRPr="00650741">
              <w:rPr>
                <w:rFonts w:cs="Times New Roman"/>
                <w:b/>
                <w:sz w:val="20"/>
                <w:szCs w:val="20"/>
              </w:rPr>
              <w:t>Kaydet</w:t>
            </w:r>
            <w:r w:rsidRPr="00650741">
              <w:rPr>
                <w:rFonts w:cs="Times New Roman"/>
                <w:sz w:val="20"/>
                <w:szCs w:val="20"/>
              </w:rPr>
              <w:t xml:space="preserve"> butonu ile kaydedilir.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K3</w:t>
            </w:r>
          </w:p>
        </w:tc>
        <w:tc>
          <w:tcPr>
            <w:tcW w:w="850" w:type="dxa"/>
          </w:tcPr>
          <w:p w:rsidR="00EA7C8A" w:rsidRPr="004770FA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EA7C8A" w:rsidRPr="004770FA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0741">
              <w:rPr>
                <w:rFonts w:cs="Times New Roman"/>
                <w:sz w:val="20"/>
                <w:szCs w:val="20"/>
              </w:rPr>
              <w:t xml:space="preserve">Kesintilerin (icra, sendika, emekli borçlanması, kira, kefalet, zam ve tazminat ödemelerinde 657 sayılı Kanunun 152.maddesine göre 7 günü aşan hastalık izin süreleri </w:t>
            </w:r>
            <w:proofErr w:type="spellStart"/>
            <w:r w:rsidRPr="00650741">
              <w:rPr>
                <w:rFonts w:cs="Times New Roman"/>
                <w:sz w:val="20"/>
                <w:szCs w:val="20"/>
              </w:rPr>
              <w:t>v.b</w:t>
            </w:r>
            <w:proofErr w:type="spellEnd"/>
            <w:r w:rsidRPr="00650741">
              <w:rPr>
                <w:rFonts w:cs="Times New Roman"/>
                <w:sz w:val="20"/>
                <w:szCs w:val="20"/>
              </w:rPr>
              <w:t xml:space="preserve">) ve gelirlerin ( Makam tazminatı, Görev/temsil tazminatı, Yabancı dil tazminatı, Üniversite ödeneği, İdari görev ödeneği,  Eğitim öğretim tazminatı, geliştirme güçlüğü ödeneği </w:t>
            </w:r>
            <w:proofErr w:type="spellStart"/>
            <w:r w:rsidRPr="00650741">
              <w:rPr>
                <w:rFonts w:cs="Times New Roman"/>
                <w:sz w:val="20"/>
                <w:szCs w:val="20"/>
              </w:rPr>
              <w:t>v.b</w:t>
            </w:r>
            <w:proofErr w:type="spellEnd"/>
            <w:r w:rsidRPr="00650741">
              <w:rPr>
                <w:rFonts w:cs="Times New Roman"/>
                <w:sz w:val="20"/>
                <w:szCs w:val="20"/>
              </w:rPr>
              <w:t xml:space="preserve">.) veri girişleri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girilir.</w:t>
            </w:r>
            <w:r w:rsidRPr="00650741">
              <w:rPr>
                <w:rFonts w:cs="Times New Roman"/>
                <w:sz w:val="20"/>
                <w:szCs w:val="20"/>
              </w:rPr>
              <w:t>Tüm</w:t>
            </w:r>
            <w:proofErr w:type="spellEnd"/>
            <w:proofErr w:type="gramEnd"/>
            <w:r w:rsidRPr="00650741">
              <w:rPr>
                <w:rFonts w:cs="Times New Roman"/>
                <w:sz w:val="20"/>
                <w:szCs w:val="20"/>
              </w:rPr>
              <w:t xml:space="preserve"> değişikliklerin giriş işlemleri yapıldıktan sonra Maaş Hesaplama Ekranından </w:t>
            </w:r>
            <w:r w:rsidRPr="00650741">
              <w:rPr>
                <w:rFonts w:cs="Times New Roman"/>
                <w:b/>
                <w:sz w:val="20"/>
                <w:szCs w:val="20"/>
              </w:rPr>
              <w:t>ay/yıl bilgi girişi</w:t>
            </w:r>
            <w:r w:rsidRPr="00650741">
              <w:rPr>
                <w:rFonts w:cs="Times New Roman"/>
                <w:sz w:val="20"/>
                <w:szCs w:val="20"/>
              </w:rPr>
              <w:t xml:space="preserve"> kısmına bilgiler girildikten sonra </w:t>
            </w:r>
            <w:r w:rsidRPr="00650741">
              <w:rPr>
                <w:rFonts w:cs="Times New Roman"/>
                <w:b/>
                <w:sz w:val="20"/>
                <w:szCs w:val="20"/>
              </w:rPr>
              <w:t>Maaş Hesaplama</w:t>
            </w:r>
            <w:r w:rsidRPr="00650741">
              <w:rPr>
                <w:rFonts w:cs="Times New Roman"/>
                <w:sz w:val="20"/>
                <w:szCs w:val="20"/>
              </w:rPr>
              <w:t xml:space="preserve"> butonu ile maaş hesaplaması yapılmış olur.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K4</w:t>
            </w:r>
          </w:p>
        </w:tc>
        <w:tc>
          <w:tcPr>
            <w:tcW w:w="850" w:type="dxa"/>
          </w:tcPr>
          <w:p w:rsidR="00EA7C8A" w:rsidRPr="004770FA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A3755F" w:rsidRPr="00650741" w:rsidRDefault="00A3755F" w:rsidP="00A3755F">
            <w:pPr>
              <w:pStyle w:val="ListeParagraf"/>
              <w:tabs>
                <w:tab w:val="left" w:pos="0"/>
              </w:tabs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650741">
              <w:rPr>
                <w:rFonts w:cs="Times New Roman"/>
                <w:sz w:val="20"/>
                <w:szCs w:val="20"/>
                <w:u w:val="single"/>
              </w:rPr>
              <w:t>Personel maaş veri giriş tarihinden önce göreve başlamış ise</w:t>
            </w:r>
            <w:r w:rsidRPr="00650741">
              <w:rPr>
                <w:rFonts w:cs="Times New Roman"/>
                <w:sz w:val="20"/>
                <w:szCs w:val="20"/>
              </w:rPr>
              <w:t xml:space="preserve">; maaş hesaplaması diğer personeller ile beraber toplu olarak </w:t>
            </w:r>
            <w:proofErr w:type="spellStart"/>
            <w:proofErr w:type="gramStart"/>
            <w:r w:rsidRPr="00650741">
              <w:rPr>
                <w:rFonts w:cs="Times New Roman"/>
                <w:sz w:val="20"/>
                <w:szCs w:val="20"/>
              </w:rPr>
              <w:t>yapılır.</w:t>
            </w:r>
            <w:r w:rsidRPr="00650741">
              <w:rPr>
                <w:rFonts w:cs="Times New Roman"/>
                <w:sz w:val="20"/>
                <w:szCs w:val="20"/>
                <w:u w:val="single"/>
              </w:rPr>
              <w:t>Personel</w:t>
            </w:r>
            <w:proofErr w:type="spellEnd"/>
            <w:proofErr w:type="gramEnd"/>
            <w:r w:rsidRPr="00650741">
              <w:rPr>
                <w:rFonts w:cs="Times New Roman"/>
                <w:sz w:val="20"/>
                <w:szCs w:val="20"/>
                <w:u w:val="single"/>
              </w:rPr>
              <w:t xml:space="preserve"> maaş veri giriş tarihinden sonra göreve başlamış ise</w:t>
            </w:r>
            <w:r w:rsidRPr="00650741">
              <w:rPr>
                <w:rFonts w:cs="Times New Roman"/>
                <w:sz w:val="20"/>
                <w:szCs w:val="20"/>
              </w:rPr>
              <w:t xml:space="preserve">; maaş ödemeleri yapıldıktan sonra (ayın 15’inden sonra) </w:t>
            </w:r>
            <w:r w:rsidRPr="00650741">
              <w:rPr>
                <w:rFonts w:cs="Times New Roman"/>
                <w:b/>
                <w:sz w:val="20"/>
                <w:szCs w:val="20"/>
              </w:rPr>
              <w:t>Hesaplama Türü</w:t>
            </w:r>
            <w:r w:rsidRPr="00650741">
              <w:rPr>
                <w:rFonts w:cs="Times New Roman"/>
                <w:sz w:val="20"/>
                <w:szCs w:val="20"/>
              </w:rPr>
              <w:t xml:space="preserve"> </w:t>
            </w:r>
            <w:r w:rsidRPr="00650741">
              <w:rPr>
                <w:rFonts w:cs="Times New Roman"/>
                <w:i/>
                <w:sz w:val="20"/>
                <w:szCs w:val="20"/>
                <w:u w:val="single"/>
              </w:rPr>
              <w:t>Münferit Maaş Hesabı</w:t>
            </w:r>
            <w:r w:rsidRPr="00650741">
              <w:rPr>
                <w:rFonts w:cs="Times New Roman"/>
                <w:sz w:val="20"/>
                <w:szCs w:val="20"/>
              </w:rPr>
              <w:t xml:space="preserve"> seçilip maaşı hesaplanacak personelin Personel numarası ile bilgileri ekrana getirilerek </w:t>
            </w:r>
            <w:r w:rsidRPr="00650741">
              <w:rPr>
                <w:rFonts w:cs="Times New Roman"/>
                <w:b/>
                <w:sz w:val="20"/>
                <w:szCs w:val="20"/>
              </w:rPr>
              <w:t>Maaş Hesapla</w:t>
            </w:r>
            <w:r w:rsidRPr="00650741">
              <w:rPr>
                <w:rFonts w:cs="Times New Roman"/>
                <w:sz w:val="20"/>
                <w:szCs w:val="20"/>
              </w:rPr>
              <w:t xml:space="preserve"> butonu ile tek kişilik bordro oluşturulmuş olur. KBS </w:t>
            </w:r>
            <w:proofErr w:type="gramStart"/>
            <w:r w:rsidRPr="00650741">
              <w:rPr>
                <w:rFonts w:cs="Times New Roman"/>
                <w:sz w:val="20"/>
                <w:szCs w:val="20"/>
              </w:rPr>
              <w:t>modülü</w:t>
            </w:r>
            <w:proofErr w:type="gramEnd"/>
            <w:r w:rsidRPr="00650741">
              <w:rPr>
                <w:rFonts w:cs="Times New Roman"/>
                <w:sz w:val="20"/>
                <w:szCs w:val="20"/>
              </w:rPr>
              <w:t xml:space="preserve"> Kamu Personeli Harcamaları Yönetim Sistemi (KPHYS) menüsünden Kişi Bazında Maaş Dökümleri sekmesinden evrakların dökümü alınır.</w:t>
            </w:r>
          </w:p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K5</w:t>
            </w:r>
          </w:p>
        </w:tc>
        <w:tc>
          <w:tcPr>
            <w:tcW w:w="850" w:type="dxa"/>
          </w:tcPr>
          <w:p w:rsidR="00EA7C8A" w:rsidRPr="004770FA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EA7C8A" w:rsidRPr="004770FA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0741">
              <w:rPr>
                <w:rFonts w:cs="Times New Roman"/>
                <w:sz w:val="20"/>
                <w:szCs w:val="20"/>
              </w:rPr>
              <w:t xml:space="preserve">KBS </w:t>
            </w:r>
            <w:proofErr w:type="gramStart"/>
            <w:r w:rsidRPr="00650741">
              <w:rPr>
                <w:rFonts w:cs="Times New Roman"/>
                <w:sz w:val="20"/>
                <w:szCs w:val="20"/>
              </w:rPr>
              <w:t>modülü</w:t>
            </w:r>
            <w:proofErr w:type="gramEnd"/>
            <w:r w:rsidRPr="00650741">
              <w:rPr>
                <w:rFonts w:cs="Times New Roman"/>
                <w:sz w:val="20"/>
                <w:szCs w:val="20"/>
              </w:rPr>
              <w:t xml:space="preserve"> Kamu Personeli Harcamaları Yönetim Sistemi (KPHYS) menüsünden bordronun dökümü alınarak bordrodaki bilgilerin kontrolü edilir.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K6</w:t>
            </w:r>
          </w:p>
        </w:tc>
        <w:tc>
          <w:tcPr>
            <w:tcW w:w="850" w:type="dxa"/>
          </w:tcPr>
          <w:p w:rsidR="00EA7C8A" w:rsidRPr="004770FA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Girdiler </w:t>
            </w:r>
          </w:p>
        </w:tc>
        <w:tc>
          <w:tcPr>
            <w:tcW w:w="8363" w:type="dxa"/>
            <w:gridSpan w:val="11"/>
          </w:tcPr>
          <w:p w:rsidR="00A3755F" w:rsidRPr="00650741" w:rsidRDefault="00A3755F" w:rsidP="00A375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 xml:space="preserve">KBS </w:t>
            </w:r>
            <w:proofErr w:type="gramStart"/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modülü</w:t>
            </w:r>
            <w:proofErr w:type="gramEnd"/>
            <w:r w:rsidRPr="00650741">
              <w:rPr>
                <w:rFonts w:asciiTheme="minorHAnsi" w:hAnsiTheme="minorHAnsi" w:cstheme="minorHAnsi"/>
                <w:sz w:val="20"/>
                <w:szCs w:val="20"/>
              </w:rPr>
              <w:t xml:space="preserve"> Kamu Personeli Harcamaları Yönetim Sistemi (KPHYS) menüsünden Ödeme Emri Belgesi ve eklerin dökümleri alınarak Gerçekleştirme Görevlisi ve Harcama Yetkilisinin imzalarına sunulur.</w:t>
            </w:r>
          </w:p>
          <w:p w:rsidR="00A3755F" w:rsidRPr="00650741" w:rsidRDefault="00A3755F" w:rsidP="00A375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Ödeme Emrine Eklenen Evraklar:</w:t>
            </w:r>
          </w:p>
          <w:p w:rsidR="00A3755F" w:rsidRPr="00650741" w:rsidRDefault="00A3755F" w:rsidP="00A375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-Personel Bildirim Formu</w:t>
            </w:r>
          </w:p>
          <w:p w:rsidR="00A3755F" w:rsidRPr="00650741" w:rsidRDefault="00A3755F" w:rsidP="00A375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-Bordro Dökümü</w:t>
            </w:r>
          </w:p>
          <w:p w:rsidR="00A3755F" w:rsidRPr="00650741" w:rsidRDefault="00A3755F" w:rsidP="00A375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-Banka Listesi Kontrol Raporu</w:t>
            </w:r>
          </w:p>
          <w:p w:rsidR="00A3755F" w:rsidRPr="00650741" w:rsidRDefault="00A3755F" w:rsidP="00A375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-Asgari Geçim İndirimine Ait Bordro (Maaş+ Ek Ders)</w:t>
            </w:r>
          </w:p>
          <w:p w:rsidR="00A3755F" w:rsidRPr="00650741" w:rsidRDefault="00A3755F" w:rsidP="00A375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-Hizmet Sınıfı–Öğrenim Durumu Kontrol Listesi (Detaylı)</w:t>
            </w:r>
          </w:p>
          <w:p w:rsidR="00A3755F" w:rsidRPr="00650741" w:rsidRDefault="00A3755F" w:rsidP="00A375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-Personel Maaş Bilgileri Dökümü</w:t>
            </w:r>
          </w:p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K7</w:t>
            </w:r>
          </w:p>
        </w:tc>
        <w:tc>
          <w:tcPr>
            <w:tcW w:w="850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K8</w:t>
            </w:r>
          </w:p>
        </w:tc>
        <w:tc>
          <w:tcPr>
            <w:tcW w:w="850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K9</w:t>
            </w:r>
          </w:p>
        </w:tc>
        <w:tc>
          <w:tcPr>
            <w:tcW w:w="850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:rsidR="00CC1746" w:rsidRPr="004770FA" w:rsidRDefault="00CC1746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K10</w:t>
            </w:r>
          </w:p>
        </w:tc>
        <w:tc>
          <w:tcPr>
            <w:tcW w:w="850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:rsidR="00372F5A" w:rsidRPr="004770FA" w:rsidRDefault="00372F5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İzleme, Ölçme ve Değerlendirme </w:t>
            </w:r>
          </w:p>
        </w:tc>
      </w:tr>
      <w:tr w:rsidR="00B574F9" w:rsidRPr="004E3ABC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B574F9" w:rsidRPr="004E3ABC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Hedefi</w:t>
            </w:r>
          </w:p>
        </w:tc>
        <w:tc>
          <w:tcPr>
            <w:tcW w:w="2835" w:type="dxa"/>
            <w:gridSpan w:val="2"/>
          </w:tcPr>
          <w:p w:rsidR="00B574F9" w:rsidRPr="004E3ABC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Performans/</w:t>
            </w:r>
            <w:proofErr w:type="gramStart"/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 Göstergesi</w:t>
            </w:r>
            <w:proofErr w:type="gramEnd"/>
          </w:p>
        </w:tc>
        <w:tc>
          <w:tcPr>
            <w:tcW w:w="567" w:type="dxa"/>
          </w:tcPr>
          <w:p w:rsidR="00B574F9" w:rsidRPr="004E3ABC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Yönü</w:t>
            </w:r>
          </w:p>
        </w:tc>
        <w:tc>
          <w:tcPr>
            <w:tcW w:w="1134" w:type="dxa"/>
            <w:gridSpan w:val="3"/>
          </w:tcPr>
          <w:p w:rsidR="00B574F9" w:rsidRPr="004E3ABC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Gösterge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Birimi</w:t>
            </w:r>
          </w:p>
        </w:tc>
        <w:tc>
          <w:tcPr>
            <w:tcW w:w="850" w:type="dxa"/>
          </w:tcPr>
          <w:p w:rsidR="00B574F9" w:rsidRPr="004E3ABC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İzleme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Periyodu</w:t>
            </w:r>
          </w:p>
        </w:tc>
        <w:tc>
          <w:tcPr>
            <w:tcW w:w="1559" w:type="dxa"/>
          </w:tcPr>
          <w:p w:rsidR="00B574F9" w:rsidRPr="004E3ABC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Raporlama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Sorumlu</w:t>
            </w: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su</w:t>
            </w: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izleme</w:t>
            </w:r>
            <w:proofErr w:type="gramEnd"/>
          </w:p>
        </w:tc>
        <w:tc>
          <w:tcPr>
            <w:tcW w:w="2835" w:type="dxa"/>
            <w:gridSpan w:val="2"/>
          </w:tcPr>
          <w:p w:rsidR="00EA7C8A" w:rsidRPr="008959B4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50741">
              <w:rPr>
                <w:rFonts w:cs="Times New Roman"/>
                <w:sz w:val="20"/>
                <w:szCs w:val="20"/>
              </w:rPr>
              <w:t xml:space="preserve">Gerçekleştirme Görevlisi ve Harcama Yetkilisi evrakları ve verilerin incelemesini yaptıktan sonra imzalayıp Birim Mutemedine gönderir. Birim Mutemedi Sistem özerinden Ödeme emri Belgesini Muhasebe Birimine Gönder butonu ile Muhasebe Birimine gönderir.  </w:t>
            </w:r>
          </w:p>
        </w:tc>
        <w:tc>
          <w:tcPr>
            <w:tcW w:w="567" w:type="dxa"/>
          </w:tcPr>
          <w:p w:rsidR="00EA7C8A" w:rsidRPr="00174ECA" w:rsidRDefault="00FE6B1D" w:rsidP="00F419FD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3"/>
          </w:tcPr>
          <w:p w:rsidR="00EA7C8A" w:rsidRPr="007146FD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Saat</w:t>
            </w:r>
          </w:p>
        </w:tc>
        <w:tc>
          <w:tcPr>
            <w:tcW w:w="850" w:type="dxa"/>
          </w:tcPr>
          <w:p w:rsidR="00EA7C8A" w:rsidRPr="007146FD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Günlük</w:t>
            </w:r>
          </w:p>
        </w:tc>
        <w:tc>
          <w:tcPr>
            <w:tcW w:w="1559" w:type="dxa"/>
          </w:tcPr>
          <w:p w:rsidR="00EA7C8A" w:rsidRPr="00BA4FBA" w:rsidRDefault="00FE6B1D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lastRenderedPageBreak/>
              <w:t>izleme</w:t>
            </w:r>
            <w:proofErr w:type="gramEnd"/>
          </w:p>
        </w:tc>
        <w:tc>
          <w:tcPr>
            <w:tcW w:w="2835" w:type="dxa"/>
            <w:gridSpan w:val="2"/>
          </w:tcPr>
          <w:p w:rsidR="00EA7C8A" w:rsidRPr="008959B4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50741">
              <w:rPr>
                <w:rFonts w:cs="Times New Roman"/>
                <w:sz w:val="20"/>
                <w:szCs w:val="20"/>
              </w:rPr>
              <w:t>Birim Mutemedi Evrak Teslim Tutanağı İle Maaş evraklarını Strateji Geliştirme Başkanlığına teslim eder.</w:t>
            </w:r>
          </w:p>
        </w:tc>
        <w:tc>
          <w:tcPr>
            <w:tcW w:w="567" w:type="dxa"/>
          </w:tcPr>
          <w:p w:rsidR="00EA7C8A" w:rsidRPr="00174ECA" w:rsidRDefault="00FE6B1D" w:rsidP="00F419FD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3"/>
          </w:tcPr>
          <w:p w:rsidR="00EA7C8A" w:rsidRPr="007146FD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Saat </w:t>
            </w:r>
          </w:p>
        </w:tc>
        <w:tc>
          <w:tcPr>
            <w:tcW w:w="850" w:type="dxa"/>
          </w:tcPr>
          <w:p w:rsidR="00EA7C8A" w:rsidRPr="007146FD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Günlük </w:t>
            </w:r>
          </w:p>
        </w:tc>
        <w:tc>
          <w:tcPr>
            <w:tcW w:w="1559" w:type="dxa"/>
          </w:tcPr>
          <w:p w:rsidR="00EA7C8A" w:rsidRPr="00BA4FBA" w:rsidRDefault="00FE6B1D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izleme</w:t>
            </w:r>
            <w:proofErr w:type="gramEnd"/>
          </w:p>
        </w:tc>
        <w:tc>
          <w:tcPr>
            <w:tcW w:w="2835" w:type="dxa"/>
            <w:gridSpan w:val="2"/>
          </w:tcPr>
          <w:p w:rsidR="00EA7C8A" w:rsidRPr="008959B4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50741">
              <w:rPr>
                <w:rFonts w:cs="Times New Roman"/>
                <w:sz w:val="20"/>
                <w:szCs w:val="20"/>
              </w:rPr>
              <w:t xml:space="preserve">Strateji Geliştirme Başkanlığı tarafından maaş aktarma İşlemi yapıldıktan sonra birim mutemedi KBS </w:t>
            </w:r>
            <w:proofErr w:type="gramStart"/>
            <w:r w:rsidRPr="00650741">
              <w:rPr>
                <w:rFonts w:cs="Times New Roman"/>
                <w:sz w:val="20"/>
                <w:szCs w:val="20"/>
              </w:rPr>
              <w:t>modülü</w:t>
            </w:r>
            <w:proofErr w:type="gramEnd"/>
            <w:r w:rsidRPr="00650741">
              <w:rPr>
                <w:rFonts w:cs="Times New Roman"/>
                <w:sz w:val="20"/>
                <w:szCs w:val="20"/>
              </w:rPr>
              <w:t xml:space="preserve"> Kamu Personeli Harcamaları Yönetim Sisteminden (KPHYS) Banka Listesi Maaş Aktarma sekmesinden bilgiler ilgili bankaya gönderilir</w:t>
            </w:r>
          </w:p>
        </w:tc>
        <w:tc>
          <w:tcPr>
            <w:tcW w:w="567" w:type="dxa"/>
          </w:tcPr>
          <w:p w:rsidR="00EA7C8A" w:rsidRPr="00174ECA" w:rsidRDefault="00FE6B1D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3"/>
          </w:tcPr>
          <w:p w:rsidR="00EA7C8A" w:rsidRPr="007146FD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Saat </w:t>
            </w:r>
          </w:p>
        </w:tc>
        <w:tc>
          <w:tcPr>
            <w:tcW w:w="850" w:type="dxa"/>
          </w:tcPr>
          <w:p w:rsidR="00EA7C8A" w:rsidRPr="007146FD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Günlük </w:t>
            </w:r>
          </w:p>
        </w:tc>
        <w:tc>
          <w:tcPr>
            <w:tcW w:w="1559" w:type="dxa"/>
          </w:tcPr>
          <w:p w:rsidR="00EA7C8A" w:rsidRPr="00BA4FBA" w:rsidRDefault="00FE6B1D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izleme,ölçme</w:t>
            </w:r>
            <w:proofErr w:type="gramEnd"/>
            <w:r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,değerlendirme</w:t>
            </w:r>
            <w:proofErr w:type="spellEnd"/>
          </w:p>
        </w:tc>
        <w:tc>
          <w:tcPr>
            <w:tcW w:w="2835" w:type="dxa"/>
            <w:gridSpan w:val="2"/>
          </w:tcPr>
          <w:p w:rsidR="00EA7C8A" w:rsidRPr="008959B4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Banka tarafından maaşlar hesaplara aktarılır.</w:t>
            </w:r>
          </w:p>
        </w:tc>
        <w:tc>
          <w:tcPr>
            <w:tcW w:w="567" w:type="dxa"/>
          </w:tcPr>
          <w:p w:rsidR="00EA7C8A" w:rsidRPr="00174ECA" w:rsidRDefault="00FE6B1D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3"/>
          </w:tcPr>
          <w:p w:rsidR="00EA7C8A" w:rsidRPr="007146FD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Saat </w:t>
            </w:r>
          </w:p>
        </w:tc>
        <w:tc>
          <w:tcPr>
            <w:tcW w:w="850" w:type="dxa"/>
          </w:tcPr>
          <w:p w:rsidR="00EA7C8A" w:rsidRPr="007146FD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Günlük </w:t>
            </w:r>
          </w:p>
        </w:tc>
        <w:tc>
          <w:tcPr>
            <w:tcW w:w="1559" w:type="dxa"/>
          </w:tcPr>
          <w:p w:rsidR="00EA7C8A" w:rsidRPr="00BA4FBA" w:rsidRDefault="00FE6B1D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</w:tbl>
    <w:p w:rsidR="00B574F9" w:rsidRDefault="00B574F9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sectPr w:rsidR="008D4830" w:rsidSect="00AB1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EAE" w:rsidRDefault="004B2EAE" w:rsidP="006A31BE">
      <w:r>
        <w:separator/>
      </w:r>
    </w:p>
  </w:endnote>
  <w:endnote w:type="continuationSeparator" w:id="0">
    <w:p w:rsidR="004B2EAE" w:rsidRDefault="004B2EAE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AF8" w:rsidRDefault="009F7AF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AF8" w:rsidRDefault="009F7AF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AF8" w:rsidRDefault="009F7AF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EAE" w:rsidRDefault="004B2EAE" w:rsidP="006A31BE">
      <w:r>
        <w:separator/>
      </w:r>
    </w:p>
  </w:footnote>
  <w:footnote w:type="continuationSeparator" w:id="0">
    <w:p w:rsidR="004B2EAE" w:rsidRDefault="004B2EAE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AF8" w:rsidRDefault="009F7AF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:rsidR="00F95807" w:rsidRDefault="009F7AF8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İLAHİYAT FAKÜLTESİ DEKANLIĞI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:rsidTr="00383206">
      <w:trPr>
        <w:trHeight w:hRule="exact" w:val="397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F95807" w:rsidRPr="008D4830" w:rsidRDefault="00EA7C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proofErr w:type="gramStart"/>
          <w:r>
            <w:rPr>
              <w:rFonts w:asciiTheme="minorHAnsi" w:hAnsiTheme="minorHAnsi"/>
              <w:sz w:val="16"/>
              <w:szCs w:val="16"/>
            </w:rPr>
            <w:t>..</w:t>
          </w:r>
          <w:proofErr w:type="gramEnd"/>
          <w:r>
            <w:rPr>
              <w:rFonts w:asciiTheme="minorHAnsi" w:hAnsiTheme="minorHAnsi"/>
              <w:sz w:val="16"/>
              <w:szCs w:val="16"/>
            </w:rPr>
            <w:t>/../....</w:t>
          </w:r>
        </w:p>
      </w:tc>
    </w:tr>
    <w:tr w:rsidR="00F95807" w:rsidTr="00383206">
      <w:trPr>
        <w:trHeight w:val="784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:rsidR="00F95807" w:rsidRDefault="009F7AF8" w:rsidP="00F95807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 xml:space="preserve">MAAŞ </w:t>
          </w:r>
          <w:r w:rsidR="00F95807"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6F765A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6F765A">
                <w:rPr>
                  <w:rFonts w:asciiTheme="minorHAnsi" w:hAnsiTheme="minorHAnsi"/>
                  <w:noProof/>
                  <w:sz w:val="16"/>
                  <w:szCs w:val="16"/>
                </w:rPr>
                <w:t>4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F95807" w:rsidRDefault="00F95807">
    <w:pPr>
      <w:pStyle w:val="stbilgi"/>
    </w:pPr>
  </w:p>
  <w:p w:rsidR="00CC1746" w:rsidRDefault="00CC174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AF8" w:rsidRDefault="009F7AF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5916"/>
    <w:rsid w:val="000879C2"/>
    <w:rsid w:val="00090793"/>
    <w:rsid w:val="00094D8A"/>
    <w:rsid w:val="00095EA9"/>
    <w:rsid w:val="000A246A"/>
    <w:rsid w:val="000A2990"/>
    <w:rsid w:val="000A71F5"/>
    <w:rsid w:val="000B2B65"/>
    <w:rsid w:val="000C2730"/>
    <w:rsid w:val="000C7203"/>
    <w:rsid w:val="000D4A27"/>
    <w:rsid w:val="000D52C7"/>
    <w:rsid w:val="000D76C0"/>
    <w:rsid w:val="000E007E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E30F4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4D68"/>
    <w:rsid w:val="00295792"/>
    <w:rsid w:val="002976E1"/>
    <w:rsid w:val="002A194B"/>
    <w:rsid w:val="002A1F73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5F74"/>
    <w:rsid w:val="00421F8F"/>
    <w:rsid w:val="0042366E"/>
    <w:rsid w:val="00434941"/>
    <w:rsid w:val="00434A57"/>
    <w:rsid w:val="00435074"/>
    <w:rsid w:val="00435F08"/>
    <w:rsid w:val="004369F1"/>
    <w:rsid w:val="00452FE8"/>
    <w:rsid w:val="004554C6"/>
    <w:rsid w:val="004568CD"/>
    <w:rsid w:val="00461049"/>
    <w:rsid w:val="00462A56"/>
    <w:rsid w:val="00464F5B"/>
    <w:rsid w:val="004705E4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2EAE"/>
    <w:rsid w:val="004B622D"/>
    <w:rsid w:val="004B636F"/>
    <w:rsid w:val="004C5AF0"/>
    <w:rsid w:val="004C7D57"/>
    <w:rsid w:val="004C7E97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2938"/>
    <w:rsid w:val="00513653"/>
    <w:rsid w:val="005232AA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0741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F11D8"/>
    <w:rsid w:val="006F24C6"/>
    <w:rsid w:val="006F360E"/>
    <w:rsid w:val="006F66EE"/>
    <w:rsid w:val="006F765A"/>
    <w:rsid w:val="0070114F"/>
    <w:rsid w:val="00701554"/>
    <w:rsid w:val="00705F1C"/>
    <w:rsid w:val="00705FCB"/>
    <w:rsid w:val="00711EA0"/>
    <w:rsid w:val="007146FD"/>
    <w:rsid w:val="007211FC"/>
    <w:rsid w:val="007323F6"/>
    <w:rsid w:val="00734D8D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211F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B01D6"/>
    <w:rsid w:val="008B6138"/>
    <w:rsid w:val="008C2F40"/>
    <w:rsid w:val="008C6B78"/>
    <w:rsid w:val="008D1888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32C4F"/>
    <w:rsid w:val="00936096"/>
    <w:rsid w:val="0095373A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AF8"/>
    <w:rsid w:val="009F7C28"/>
    <w:rsid w:val="00A008D0"/>
    <w:rsid w:val="00A02ED2"/>
    <w:rsid w:val="00A07DFC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55F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5778"/>
    <w:rsid w:val="00B458E1"/>
    <w:rsid w:val="00B4669F"/>
    <w:rsid w:val="00B5562B"/>
    <w:rsid w:val="00B55BAC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688A"/>
    <w:rsid w:val="00B941C9"/>
    <w:rsid w:val="00B95422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1C05"/>
    <w:rsid w:val="00BF17AB"/>
    <w:rsid w:val="00BF433A"/>
    <w:rsid w:val="00BF4A3D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4A87"/>
    <w:rsid w:val="00D377C9"/>
    <w:rsid w:val="00D42605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6F82"/>
    <w:rsid w:val="00D909BB"/>
    <w:rsid w:val="00D9658F"/>
    <w:rsid w:val="00DB0034"/>
    <w:rsid w:val="00DB1790"/>
    <w:rsid w:val="00DB44EA"/>
    <w:rsid w:val="00DB4A14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F5C89"/>
    <w:rsid w:val="00DF5D1F"/>
    <w:rsid w:val="00DF757B"/>
    <w:rsid w:val="00E02756"/>
    <w:rsid w:val="00E033F2"/>
    <w:rsid w:val="00E0761E"/>
    <w:rsid w:val="00E07ED5"/>
    <w:rsid w:val="00E13F6C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6A62"/>
    <w:rsid w:val="00FC7321"/>
    <w:rsid w:val="00FC7D01"/>
    <w:rsid w:val="00FD17B9"/>
    <w:rsid w:val="00FD3AA5"/>
    <w:rsid w:val="00FD574F"/>
    <w:rsid w:val="00FE1E07"/>
    <w:rsid w:val="00FE5A86"/>
    <w:rsid w:val="00FE6B1D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4307E-80FE-4BA8-B690-958A6520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Ocal</cp:lastModifiedBy>
  <cp:revision>6</cp:revision>
  <dcterms:created xsi:type="dcterms:W3CDTF">2023-04-26T08:54:00Z</dcterms:created>
  <dcterms:modified xsi:type="dcterms:W3CDTF">2023-06-13T11:59:00Z</dcterms:modified>
</cp:coreProperties>
</file>