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1200"/>
        <w:gridCol w:w="48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jc w:val="both"/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F24FAE" w:rsidRDefault="00F24FAE">
            <w:pPr>
              <w:jc w:val="both"/>
              <w:rPr>
                <w:rFonts w:ascii="Calibri" w:hAnsi="Calibri" w:cs="Calibri"/>
                <w:smallCaps/>
                <w:sz w:val="20"/>
                <w:szCs w:val="20"/>
              </w:rPr>
            </w:pP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Yangın Algılama Sistemleri Arıza Giderim Süreci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jc w:val="both"/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Bilgi Teknolojileri Yönetimi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jc w:val="both"/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 xml:space="preserve">Altyapı </w:t>
            </w:r>
            <w:r>
              <w:rPr>
                <w:rFonts w:ascii="Calibri" w:hAnsi="Calibri" w:cs="Calibri"/>
                <w:smallCaps/>
                <w:sz w:val="20"/>
                <w:szCs w:val="20"/>
              </w:rPr>
              <w:t>bakım ve işletme işlemleri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tabs>
                <w:tab w:val="left" w:pos="4253"/>
              </w:tabs>
              <w:spacing w:before="120" w:after="120"/>
              <w:jc w:val="both"/>
            </w:pPr>
            <w:r>
              <w:t xml:space="preserve">Yangın algılama sistemlerinde (dedektörler, alarm panelleri, sirenler vb.) meydana gelen arızaların hızlı ve etkin şekilde giderilmesini kapsar. Bu süreç; sistemin sürekli aktif ve hatasız çalışmasını </w:t>
            </w:r>
            <w:r>
              <w:t>sağlamak, olası yangın risklerine karşı erken uyarı mekanizmasının kesintisiz işlemesini garanti altına almak amacıyla yürütülür.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F24FAE" w:rsidRDefault="00C717BF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Bilgi İşlem Daire Başkanlığı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F24FAE" w:rsidRDefault="00C717BF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Mobese Birimi Teknik Personeli / Sistem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Yöneticileri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F24FAE" w:rsidRDefault="00C717BF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r>
              <w:rPr>
                <w:rFonts w:ascii="Calibri" w:eastAsia="Calibri" w:hAnsi="Calibri" w:cs="Calibri"/>
                <w:sz w:val="20"/>
                <w:szCs w:val="20"/>
              </w:rPr>
              <w:t>İdari Personel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Bakım Firması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F24FAE" w:rsidRDefault="00C717BF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r>
              <w:rPr>
                <w:rFonts w:ascii="Calibri" w:eastAsia="Calibri" w:hAnsi="Calibri" w:cs="Calibri"/>
                <w:sz w:val="20"/>
                <w:szCs w:val="20"/>
              </w:rPr>
              <w:t>Arıza bildirimleri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Panel alarm ve hata uyarıları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Kullanıcı bildirimleri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Sistem log kayıtları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F24FAE" w:rsidRDefault="00C717BF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r>
              <w:rPr>
                <w:rFonts w:ascii="Calibri" w:eastAsia="Calibri" w:hAnsi="Calibri" w:cs="Calibri"/>
                <w:sz w:val="20"/>
                <w:szCs w:val="20"/>
              </w:rPr>
              <w:t>İnsan Kaynağı (Teknik Personel)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Yangın algılama paneli ve dedektörler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Test cihazları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Takip yazılımları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F24FAE" w:rsidRDefault="00C717BF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r>
              <w:rPr>
                <w:rFonts w:ascii="Calibri" w:eastAsia="Calibri" w:hAnsi="Calibri" w:cs="Calibri"/>
                <w:sz w:val="20"/>
                <w:szCs w:val="20"/>
              </w:rPr>
              <w:t>Onarım raporları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Aktif ve çalışır sistem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Arıza kayıtları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Yangın algılama sisteminin (panel ve dedektörler) alarm ve hata durumlarının </w:t>
            </w:r>
            <w:r>
              <w:t>izlenmesi.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</w:pPr>
            <w:r>
              <w:t>Arıza durumunda ön teşhis yapılması (dedektör, panel, hat ve bağlantı kontrolleri).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</w:pPr>
            <w:r>
              <w:t>Çözülemeyen arızalar için bakım firmasının sahaya çağrılması.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Teknik Personel,Yüklenici Firma,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</w:pPr>
            <w:r>
              <w:t>Fiziksel arızalara yerinde müdahale edilmesi (dedektör değişimi, kablo onarımı, panel resetleme vb.).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Teknik Personel,Yüklenici Firma,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F5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</w:pPr>
            <w:r>
              <w:t>Onarım sonrası sistemin test edilmesi (alarm, siren ve dedektör te</w:t>
            </w:r>
            <w:r>
              <w:t>stleri).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  <w:p w:rsidR="00F24FAE" w:rsidRDefault="00F24FA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</w:pPr>
            <w:r>
              <w:t>Yapılan işlemlerin raporlanarak kayıt altına alınması ve sürecin kapatılması.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  <w:p w:rsidR="00F24FAE" w:rsidRDefault="00F24FA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F24FA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</w:pPr>
            <w:r>
              <w:t>Arıza dedektör, panel veya hat kaynaklı mı?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F24FA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</w:pPr>
            <w:r>
              <w:t>Arıza yerinde çözülebilir mi yoksa bakım firması gerekli mi?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F5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</w:pPr>
            <w:r>
              <w:t>Onarım sonrası sistem tüm alarm ve uyarıları doğru şekilde veriyor mu?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K4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F6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jc w:val="both"/>
            </w:pPr>
            <w:r>
              <w:t>Servis ve bakım kayıtları sisteme işlendi mi?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FAE" w:rsidRDefault="00C717BF">
            <w:pPr>
              <w:jc w:val="both"/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27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F24FAE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7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Arızayı hızlı bir şekilde çözümlemek</w:t>
            </w:r>
          </w:p>
          <w:p w:rsidR="00F24FAE" w:rsidRDefault="00F24FAE">
            <w:pPr>
              <w:pStyle w:val="ListeParagraf2"/>
              <w:spacing w:after="0" w:line="240" w:lineRule="auto"/>
              <w:ind w:left="0"/>
              <w:rPr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Arızanın giderilme durumu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F24FAE">
            <w:pPr>
              <w:pStyle w:val="ListeParagraf2"/>
              <w:spacing w:after="0" w:line="240" w:lineRule="auto"/>
              <w:ind w:left="0"/>
              <w:jc w:val="center"/>
              <w:rPr>
                <w:b/>
                <w:smallCaps/>
                <w:color w:val="4F81BD"/>
                <w:sz w:val="20"/>
                <w:szCs w:val="20"/>
              </w:rPr>
            </w:pPr>
          </w:p>
          <w:p w:rsidR="00F24FAE" w:rsidRDefault="00C717BF">
            <w:pPr>
              <w:pStyle w:val="ListeParagraf2"/>
              <w:spacing w:after="0" w:line="240" w:lineRule="auto"/>
              <w:ind w:left="0"/>
              <w:jc w:val="center"/>
            </w:pPr>
            <w:r>
              <w:rPr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Süre/Sayı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Sürekli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FAE" w:rsidRDefault="00C717BF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Sistem Sorumlusu</w:t>
            </w:r>
          </w:p>
          <w:p w:rsidR="00F24FAE" w:rsidRDefault="00F24FAE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F24FAE" w:rsidRDefault="00F24FAE">
      <w:pPr>
        <w:rPr>
          <w:rFonts w:ascii="Calibri" w:hAnsi="Calibri"/>
        </w:rPr>
      </w:pPr>
    </w:p>
    <w:p w:rsidR="00F24FAE" w:rsidRDefault="00F24FAE">
      <w:pPr>
        <w:rPr>
          <w:rFonts w:ascii="Calibri" w:hAnsi="Calibri"/>
        </w:rPr>
      </w:pPr>
    </w:p>
    <w:p w:rsidR="00F24FAE" w:rsidRDefault="00F24FAE">
      <w:pPr>
        <w:rPr>
          <w:rFonts w:ascii="Calibri" w:hAnsi="Calibri"/>
        </w:rPr>
      </w:pPr>
    </w:p>
    <w:p w:rsidR="00F24FAE" w:rsidRDefault="00F24FAE">
      <w:pPr>
        <w:rPr>
          <w:rFonts w:ascii="Calibri" w:hAnsi="Calibri"/>
        </w:rPr>
      </w:pPr>
    </w:p>
    <w:p w:rsidR="00F24FAE" w:rsidRDefault="00F24FAE">
      <w:pPr>
        <w:rPr>
          <w:rFonts w:ascii="Calibri" w:hAnsi="Calibri"/>
        </w:rPr>
      </w:pPr>
    </w:p>
    <w:p w:rsidR="00F24FAE" w:rsidRDefault="00F24FAE">
      <w:pPr>
        <w:rPr>
          <w:rFonts w:ascii="Calibri" w:hAnsi="Calibri"/>
        </w:rPr>
      </w:pPr>
    </w:p>
    <w:p w:rsidR="00F24FAE" w:rsidRDefault="00F24FAE">
      <w:pPr>
        <w:rPr>
          <w:rFonts w:ascii="Calibri" w:hAnsi="Calibri"/>
        </w:rPr>
      </w:pPr>
    </w:p>
    <w:sectPr w:rsidR="00F24FAE">
      <w:headerReference w:type="default" r:id="rId6"/>
      <w:pgSz w:w="11906" w:h="16838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7BF" w:rsidRDefault="00C717BF">
      <w:r>
        <w:separator/>
      </w:r>
    </w:p>
  </w:endnote>
  <w:endnote w:type="continuationSeparator" w:id="0">
    <w:p w:rsidR="00C717BF" w:rsidRDefault="00C7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7BF" w:rsidRDefault="00C717BF">
      <w:r>
        <w:rPr>
          <w:color w:val="000000"/>
        </w:rPr>
        <w:separator/>
      </w:r>
    </w:p>
  </w:footnote>
  <w:footnote w:type="continuationSeparator" w:id="0">
    <w:p w:rsidR="00C717BF" w:rsidRDefault="00C71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261B6F">
      <w:tblPrEx>
        <w:tblCellMar>
          <w:top w:w="0" w:type="dxa"/>
          <w:bottom w:w="0" w:type="dxa"/>
        </w:tblCellMar>
      </w:tblPrEx>
      <w:trPr>
        <w:trHeight w:hRule="exact" w:val="397"/>
      </w:trPr>
      <w:tc>
        <w:tcPr>
          <w:tcW w:w="230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61B6F" w:rsidRDefault="00C717B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962021" cy="962021"/>
                <wp:effectExtent l="0" t="0" r="0" b="0"/>
                <wp:docPr id="1" name="Resim 1" descr="C:\Users\user\AppData\Local\Temp\Rar$DIa0.812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1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61B6F" w:rsidRDefault="00C717BF">
          <w:pPr>
            <w:pStyle w:val="stBilgi"/>
            <w:jc w:val="center"/>
            <w:rPr>
              <w:rFonts w:ascii="Calibri" w:hAnsi="Calibri"/>
              <w:b/>
              <w:color w:val="14067A"/>
            </w:rPr>
          </w:pPr>
          <w:r>
            <w:rPr>
              <w:rFonts w:ascii="Calibri" w:hAnsi="Calibri"/>
              <w:b/>
              <w:color w:val="14067A"/>
            </w:rPr>
            <w:t>ERCİYES ÜNİVERSİTESİ</w:t>
          </w:r>
        </w:p>
        <w:p w:rsidR="00261B6F" w:rsidRDefault="00C717BF">
          <w:pPr>
            <w:pStyle w:val="stBilgi"/>
            <w:jc w:val="center"/>
          </w:pPr>
          <w:r>
            <w:rPr>
              <w:rFonts w:ascii="Calibri" w:hAnsi="Calibr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61B6F" w:rsidRDefault="00C717BF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61B6F" w:rsidRDefault="00C717BF">
          <w:pPr>
            <w:pStyle w:val="stBilgi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R.01</w:t>
          </w:r>
        </w:p>
      </w:tc>
    </w:tr>
    <w:tr w:rsidR="00261B6F">
      <w:tblPrEx>
        <w:tblCellMar>
          <w:top w:w="0" w:type="dxa"/>
          <w:bottom w:w="0" w:type="dxa"/>
        </w:tblCellMar>
      </w:tblPrEx>
      <w:trPr>
        <w:trHeight w:hRule="exact" w:val="397"/>
      </w:trPr>
      <w:tc>
        <w:tcPr>
          <w:tcW w:w="230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61B6F" w:rsidRDefault="00C717BF">
          <w:pPr>
            <w:pStyle w:val="stBilgi"/>
          </w:pPr>
        </w:p>
      </w:tc>
      <w:tc>
        <w:tcPr>
          <w:tcW w:w="489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61B6F" w:rsidRDefault="00C717B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61B6F" w:rsidRDefault="00C717BF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61B6F" w:rsidRDefault="00C717BF">
          <w:pPr>
            <w:pStyle w:val="stBilgi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11/03/2022</w:t>
          </w:r>
        </w:p>
      </w:tc>
    </w:tr>
    <w:tr w:rsidR="00261B6F">
      <w:tblPrEx>
        <w:tblCellMar>
          <w:top w:w="0" w:type="dxa"/>
          <w:bottom w:w="0" w:type="dxa"/>
        </w:tblCellMar>
      </w:tblPrEx>
      <w:trPr>
        <w:trHeight w:val="784"/>
      </w:trPr>
      <w:tc>
        <w:tcPr>
          <w:tcW w:w="230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61B6F" w:rsidRDefault="00C717BF">
          <w:pPr>
            <w:pStyle w:val="stBilgi"/>
          </w:pPr>
        </w:p>
      </w:tc>
      <w:tc>
        <w:tcPr>
          <w:tcW w:w="489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61B6F" w:rsidRDefault="00C717BF">
          <w:pPr>
            <w:pStyle w:val="stBilgi"/>
            <w:jc w:val="center"/>
          </w:pPr>
          <w:r>
            <w:rPr>
              <w:rFonts w:ascii="Calibri" w:hAnsi="Calibri"/>
              <w:b/>
              <w:color w:val="14067A"/>
            </w:rPr>
            <w:t>SÜREÇ FORMU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61B6F" w:rsidRDefault="00C717BF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61B6F" w:rsidRDefault="00C717BF">
          <w:pPr>
            <w:pStyle w:val="stBilgi"/>
          </w:pPr>
          <w:r>
            <w:rPr>
              <w:rFonts w:ascii="Calibri" w:hAnsi="Calibri"/>
              <w:sz w:val="16"/>
              <w:szCs w:val="16"/>
            </w:rPr>
            <w:t xml:space="preserve">Sayfa </w:t>
          </w: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 xml:space="preserve"> PAGE 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 w:rsidR="003E4678">
            <w:rPr>
              <w:rFonts w:ascii="Calibri" w:hAnsi="Calibri"/>
              <w:noProof/>
              <w:sz w:val="16"/>
              <w:szCs w:val="16"/>
            </w:rPr>
            <w:t>2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  <w:r>
            <w:rPr>
              <w:rFonts w:ascii="Calibri" w:hAnsi="Calibri"/>
              <w:sz w:val="16"/>
              <w:szCs w:val="16"/>
            </w:rPr>
            <w:t xml:space="preserve"> / </w:t>
          </w: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 xml:space="preserve"> NUMPAGES 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 w:rsidR="003E4678">
            <w:rPr>
              <w:rFonts w:ascii="Calibri" w:hAnsi="Calibri"/>
              <w:noProof/>
              <w:sz w:val="16"/>
              <w:szCs w:val="16"/>
            </w:rPr>
            <w:t>2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261B6F" w:rsidRDefault="00C717BF">
    <w:pPr>
      <w:pStyle w:val="stBilgi"/>
    </w:pPr>
  </w:p>
  <w:p w:rsidR="00261B6F" w:rsidRDefault="00C717B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24FAE"/>
    <w:rsid w:val="003E4678"/>
    <w:rsid w:val="00C717BF"/>
    <w:rsid w:val="00F2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DD498-CF60-429F-8EC8-9610DF08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kadir bayam</cp:lastModifiedBy>
  <cp:revision>2</cp:revision>
  <dcterms:created xsi:type="dcterms:W3CDTF">2026-03-30T11:13:00Z</dcterms:created>
  <dcterms:modified xsi:type="dcterms:W3CDTF">2026-03-30T11:13:00Z</dcterms:modified>
</cp:coreProperties>
</file>