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37493B" w:rsidP="00215347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sendika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A04CD8">
              <w:rPr>
                <w:sz w:val="20"/>
                <w:szCs w:val="20"/>
              </w:rPr>
            </w:r>
            <w:r w:rsidR="00A04CD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A04CD8">
              <w:rPr>
                <w:sz w:val="20"/>
                <w:szCs w:val="20"/>
              </w:rPr>
            </w:r>
            <w:r w:rsidR="00A04CD8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A04CD8">
              <w:rPr>
                <w:sz w:val="20"/>
                <w:szCs w:val="20"/>
                <w:highlight w:val="black"/>
              </w:rPr>
            </w:r>
            <w:r w:rsidR="00A04CD8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29078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CC3E2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sendika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02C18" w:rsidRPr="00F00409" w:rsidRDefault="00F02C18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37493B">
              <w:rPr>
                <w:rFonts w:asciiTheme="minorHAnsi" w:hAnsiTheme="minorHAnsi" w:cstheme="minorHAnsi"/>
                <w:sz w:val="20"/>
                <w:szCs w:val="20"/>
              </w:rPr>
              <w:t>İdari</w:t>
            </w:r>
            <w:r w:rsidR="005B0E73">
              <w:rPr>
                <w:rFonts w:asciiTheme="minorHAnsi" w:hAnsiTheme="minorHAnsi" w:cstheme="minorHAnsi"/>
                <w:sz w:val="20"/>
                <w:szCs w:val="20"/>
              </w:rPr>
              <w:t xml:space="preserve"> (4A, 4B, 4D)</w:t>
            </w:r>
            <w:r w:rsidR="0037493B">
              <w:rPr>
                <w:rFonts w:asciiTheme="minorHAnsi" w:hAnsiTheme="minorHAnsi" w:cstheme="minorHAnsi"/>
                <w:sz w:val="20"/>
                <w:szCs w:val="20"/>
              </w:rPr>
              <w:t xml:space="preserve"> ve Akademik personelin sendika üyeliği ve üyeliği sonlandırması, her yılın mayıs ayında yetkili sendika belirlemek üzere toplantı yapılmasına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Üniversitem</w:t>
            </w:r>
            <w:r w:rsidR="00347763">
              <w:rPr>
                <w:rFonts w:asciiTheme="minorHAnsi" w:hAnsiTheme="minorHAnsi" w:cstheme="minorHAnsi"/>
                <w:sz w:val="20"/>
                <w:szCs w:val="20"/>
              </w:rPr>
              <w:t xml:space="preserve">iz </w:t>
            </w:r>
            <w:r w:rsidR="0037493B">
              <w:rPr>
                <w:rFonts w:asciiTheme="minorHAnsi" w:hAnsiTheme="minorHAnsi" w:cstheme="minorHAnsi"/>
                <w:sz w:val="20"/>
                <w:szCs w:val="20"/>
              </w:rPr>
              <w:t xml:space="preserve">idari ve akademik personelin sendika ile ilgili işlemlerinin hızlı ve doğru bir şekilde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A7C8A" w:rsidRPr="00F543B1" w:rsidRDefault="00EA7C8A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4A64EF" w:rsidRDefault="00C5584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03176A" w:rsidRDefault="0029078D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A04CD8" w:rsidRDefault="00A04CD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Müdürü</w:t>
            </w:r>
          </w:p>
          <w:p w:rsidR="00A04CD8" w:rsidRDefault="00A04CD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  <w:p w:rsidR="008E7FBD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Müdürü</w:t>
            </w:r>
          </w:p>
          <w:p w:rsidR="00F02C18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</w:t>
            </w:r>
            <w:r w:rsidR="0029078D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ler</w:t>
            </w:r>
          </w:p>
          <w:p w:rsidR="000021BE" w:rsidRPr="0003176A" w:rsidRDefault="000021BE" w:rsidP="0029078D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Genel Evrak </w:t>
            </w:r>
            <w:r w:rsidR="0029078D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Birimi Memurları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Default="0037493B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İlgili Sendika</w:t>
            </w:r>
          </w:p>
          <w:p w:rsidR="00F02C18" w:rsidRDefault="00A04CD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</w:t>
            </w:r>
            <w:r w:rsidR="0037493B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="0037493B">
              <w:rPr>
                <w:rFonts w:ascii="Calibri" w:hAnsi="Calibri" w:cs="Calibri"/>
                <w:sz w:val="20"/>
                <w:szCs w:val="20"/>
              </w:rPr>
              <w:t>li Personel</w:t>
            </w:r>
          </w:p>
          <w:p w:rsidR="00CF45EC" w:rsidRPr="00351A1D" w:rsidRDefault="0037493B" w:rsidP="003749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İlgili Maaş Birimi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DA52D5" w:rsidRDefault="0037493B" w:rsidP="00674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Sendika Üyelik Formu</w:t>
            </w:r>
          </w:p>
          <w:p w:rsidR="00581966" w:rsidRDefault="0037493B" w:rsidP="00674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Sendika Ayrılış Formu</w:t>
            </w:r>
          </w:p>
          <w:p w:rsidR="0037493B" w:rsidRDefault="0037493B" w:rsidP="00674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Biriminden Gelen Üst Yazı</w:t>
            </w:r>
          </w:p>
          <w:p w:rsidR="00CF63C4" w:rsidRPr="00DE2F0E" w:rsidRDefault="0037493B" w:rsidP="0037493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Sendikadan Gelen Üst Yazı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Pr="00221CB9" w:rsidRDefault="0029078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(PEYÖSİS)</w:t>
            </w:r>
          </w:p>
          <w:p w:rsidR="0003176A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347763" w:rsidRPr="002C1DCE" w:rsidRDefault="0037493B" w:rsidP="0037493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4688 Sayılı Kamu Görevlileri Sendikaları ve Toplu Sözleşme Kanunu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6B13AF" w:rsidRDefault="00DF040F" w:rsidP="001D0D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Sendikaya Yazılan Üst Yazı</w:t>
            </w:r>
          </w:p>
          <w:p w:rsidR="00DF040F" w:rsidRPr="0068435B" w:rsidRDefault="00DF040F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Maaş Birimine Gönderilen Üst Yazı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34776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Default="00DF040F" w:rsidP="005028F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Sendika Üyeliği İlgili Sendika tarafından Üst Yazı İle İdari Kadro Şube Müdürlüğüne Gönderilir.</w:t>
            </w:r>
          </w:p>
          <w:p w:rsidR="00DF040F" w:rsidRDefault="00DF040F" w:rsidP="005028F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040F" w:rsidRPr="004D2722" w:rsidRDefault="00DF040F" w:rsidP="005028F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Sendika Ayrılışı birimi tarafından 3 nüsha sendika ayrılış formu doldurularak İdari Kadro Şube Müdürlüğüne gönderilir.</w:t>
            </w:r>
          </w:p>
        </w:tc>
        <w:tc>
          <w:tcPr>
            <w:tcW w:w="2872" w:type="dxa"/>
            <w:gridSpan w:val="4"/>
          </w:tcPr>
          <w:p w:rsidR="005028FE" w:rsidRDefault="00DF040F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İlgili Sendika</w:t>
            </w:r>
          </w:p>
          <w:p w:rsidR="00DF040F" w:rsidRDefault="00DF040F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Personelin Birimi</w:t>
            </w:r>
          </w:p>
          <w:p w:rsidR="00DF040F" w:rsidRDefault="00DF040F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  <w:r w:rsidR="0029078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Memurları</w:t>
            </w:r>
          </w:p>
          <w:p w:rsidR="00A04CD8" w:rsidRPr="004D2722" w:rsidRDefault="00A04CD8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</w:tc>
      </w:tr>
      <w:tr w:rsidR="00CB7CA6" w:rsidRPr="00287E0F" w:rsidTr="00365D71">
        <w:trPr>
          <w:cantSplit/>
          <w:trHeight w:val="349"/>
        </w:trPr>
        <w:tc>
          <w:tcPr>
            <w:tcW w:w="496" w:type="dxa"/>
          </w:tcPr>
          <w:p w:rsidR="00CB7CA6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CB7CA6" w:rsidRDefault="00CD485F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Üyeliği</w:t>
            </w:r>
            <w:r w:rsidR="00DF040F">
              <w:rPr>
                <w:rFonts w:asciiTheme="minorHAnsi" w:hAnsiTheme="minorHAnsi" w:cstheme="minorHAnsi"/>
                <w:sz w:val="20"/>
                <w:szCs w:val="20"/>
              </w:rPr>
              <w:t xml:space="preserve"> gelen personelin veri girişi peyosisten yapılır.</w:t>
            </w:r>
          </w:p>
          <w:p w:rsidR="00DF040F" w:rsidRDefault="00DF040F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040F" w:rsidRDefault="00DF040F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CF45EC" w:rsidRDefault="00DF040F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  <w:r w:rsidR="0029078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Memurları</w:t>
            </w:r>
          </w:p>
          <w:p w:rsidR="00A04CD8" w:rsidRDefault="00A04CD8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Müdürlüğü Memurları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1D0DF4" w:rsidRDefault="00CD485F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Sendikadan ayrılmak isteyen personelin ayrılış formu üst yazı ile ilgili sendikaya gönderilir.</w:t>
            </w:r>
          </w:p>
          <w:p w:rsidR="00CD485F" w:rsidRDefault="00CD485F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485F" w:rsidRDefault="00CD485F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485F" w:rsidRPr="004D2722" w:rsidRDefault="00CD485F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Sendika üyeliği gelen personelin maaş birimine üyelik formu bilgi amaçlı gönderilir.</w:t>
            </w:r>
          </w:p>
        </w:tc>
        <w:tc>
          <w:tcPr>
            <w:tcW w:w="2872" w:type="dxa"/>
            <w:gridSpan w:val="4"/>
          </w:tcPr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5A2A8E" w:rsidRDefault="005A2A8E" w:rsidP="005A2A8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İdari Kadro </w:t>
            </w:r>
            <w:r w:rsidR="002907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Şube Müdürlüğü Memurları</w:t>
            </w:r>
          </w:p>
          <w:p w:rsidR="00A04CD8" w:rsidRDefault="00A04CD8" w:rsidP="005A2A8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Akademik Kadro Şube Müdürlüğü Memurları</w:t>
            </w:r>
          </w:p>
          <w:p w:rsidR="005A2A8E" w:rsidRPr="005A2A8E" w:rsidRDefault="005A2A8E" w:rsidP="00CD485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Personelin</w:t>
            </w:r>
            <w:r w:rsidR="00CD485F">
              <w:rPr>
                <w:rFonts w:ascii="Calibri" w:hAnsi="Calibri" w:cs="Calibri"/>
                <w:sz w:val="20"/>
                <w:szCs w:val="20"/>
              </w:rPr>
              <w:t xml:space="preserve"> Maaş Birimi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F93718" w:rsidRPr="00F543B1" w:rsidRDefault="00CD485F" w:rsidP="00F937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Sendikadan ayrılan personelin peyosisten ilgili düzeltmeler yapılır.</w:t>
            </w:r>
          </w:p>
        </w:tc>
        <w:tc>
          <w:tcPr>
            <w:tcW w:w="2872" w:type="dxa"/>
            <w:gridSpan w:val="4"/>
          </w:tcPr>
          <w:p w:rsidR="0029078D" w:rsidRDefault="0029078D" w:rsidP="002907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İdari Kadro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Şube Müdürlüğü Memurları</w:t>
            </w:r>
          </w:p>
          <w:p w:rsidR="00CB7CA6" w:rsidRDefault="00A04CD8" w:rsidP="00A04CD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Akademik Kadro Şube Müdürlüğü Memurları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CB7CA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41" w:type="dxa"/>
            <w:gridSpan w:val="8"/>
          </w:tcPr>
          <w:p w:rsidR="00F93718" w:rsidRPr="004D2722" w:rsidRDefault="00CD485F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Düzeltmeler yapıldıktan sonra ayrılan personelin maaş birimine bilgilendirme yapılır.</w:t>
            </w:r>
          </w:p>
        </w:tc>
        <w:tc>
          <w:tcPr>
            <w:tcW w:w="2872" w:type="dxa"/>
            <w:gridSpan w:val="4"/>
          </w:tcPr>
          <w:p w:rsidR="0029078D" w:rsidRDefault="0029078D" w:rsidP="002907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İdari Kadro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Şube Müdürlüğü Memurları</w:t>
            </w:r>
          </w:p>
          <w:p w:rsidR="00A04CD8" w:rsidRDefault="00A04CD8" w:rsidP="002907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Akademik Kadro Şube Müdürlüğü Memurları</w:t>
            </w:r>
          </w:p>
          <w:p w:rsidR="00CD485F" w:rsidRPr="004D2722" w:rsidRDefault="00CD485F" w:rsidP="000554C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İlgili Maaş Mutemeti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CB7CA6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F93718" w:rsidRDefault="00CD485F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Ayrılış-Başlayış yapılan personelin evrakları özlük dosyasına gönderilir.</w:t>
            </w:r>
          </w:p>
        </w:tc>
        <w:tc>
          <w:tcPr>
            <w:tcW w:w="2872" w:type="dxa"/>
            <w:gridSpan w:val="4"/>
          </w:tcPr>
          <w:p w:rsidR="00CB7CA6" w:rsidRPr="000554C8" w:rsidRDefault="00CB7CA6" w:rsidP="000554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F93718" w:rsidRPr="004D2722" w:rsidRDefault="00CD485F" w:rsidP="00CD485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Personelin Sendika Üyeliği olup olmadığı </w:t>
            </w:r>
            <w:r w:rsidR="00BF3AA0" w:rsidRPr="00221CB9">
              <w:rPr>
                <w:rFonts w:asciiTheme="minorHAnsi" w:hAnsiTheme="minorHAnsi" w:cstheme="minorHAnsi"/>
                <w:sz w:val="20"/>
                <w:szCs w:val="20"/>
              </w:rPr>
              <w:t>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63BC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B63BC4" w:rsidRPr="00174ECA" w:rsidRDefault="00CD485F" w:rsidP="00CD485F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Sendika işlemlerinin</w:t>
            </w:r>
            <w:r w:rsidR="00B63BC4">
              <w:rPr>
                <w:rFonts w:asciiTheme="minorHAnsi" w:hAnsiTheme="minorHAnsi" w:cstheme="minorHAnsi"/>
                <w:sz w:val="20"/>
                <w:szCs w:val="20"/>
              </w:rPr>
              <w:t xml:space="preserve"> mevzuata uygun, hızlı ve doğru bir şekilde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yapılması</w:t>
            </w:r>
          </w:p>
        </w:tc>
        <w:tc>
          <w:tcPr>
            <w:tcW w:w="2835" w:type="dxa"/>
            <w:gridSpan w:val="2"/>
          </w:tcPr>
          <w:p w:rsidR="00B63BC4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B63BC4" w:rsidRPr="00287D7D" w:rsidRDefault="00B63BC4" w:rsidP="00633D8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[İşlem Aşaması]</w:t>
            </w:r>
          </w:p>
        </w:tc>
        <w:tc>
          <w:tcPr>
            <w:tcW w:w="567" w:type="dxa"/>
          </w:tcPr>
          <w:p w:rsidR="00B63BC4" w:rsidRPr="00174ECA" w:rsidRDefault="00B63BC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B63BC4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B63BC4" w:rsidRPr="001F700B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B63BC4" w:rsidRPr="001F700B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  <w:vMerge w:val="restart"/>
          </w:tcPr>
          <w:p w:rsidR="00B63BC4" w:rsidRDefault="00B63BC4" w:rsidP="002B6B9B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B63BC4" w:rsidRDefault="00B63BC4" w:rsidP="002B6B9B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17506F" w:rsidRDefault="00B63BC4" w:rsidP="0017506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İ</w:t>
            </w:r>
            <w:r w:rsidR="0017506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dari Kadro Şube Müdürlüğü Memurları</w:t>
            </w:r>
          </w:p>
          <w:p w:rsidR="00B63BC4" w:rsidRPr="00BA4FBA" w:rsidRDefault="00A04CD8" w:rsidP="00A04CD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Akademik Kadro Şube Müdürlüğü Memurları</w:t>
            </w:r>
            <w:bookmarkStart w:id="1" w:name="_GoBack"/>
            <w:bookmarkEnd w:id="1"/>
          </w:p>
        </w:tc>
      </w:tr>
      <w:tr w:rsidR="00B63BC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B63BC4" w:rsidRPr="00174ECA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63BC4" w:rsidRPr="008046CB" w:rsidRDefault="00CD485F" w:rsidP="00CD485F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Sendika Türü (Eğitim-Sağlık)- Üye Sayıları-Cinsiyete Göre Üye Sayıları-Birim</w:t>
            </w:r>
          </w:p>
        </w:tc>
        <w:tc>
          <w:tcPr>
            <w:tcW w:w="567" w:type="dxa"/>
          </w:tcPr>
          <w:p w:rsidR="00B63BC4" w:rsidRPr="00F074C4" w:rsidRDefault="00B63BC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B63BC4" w:rsidRPr="001F700B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</w:tc>
        <w:tc>
          <w:tcPr>
            <w:tcW w:w="850" w:type="dxa"/>
          </w:tcPr>
          <w:p w:rsidR="00B63BC4" w:rsidRPr="00577E00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  <w:vMerge/>
          </w:tcPr>
          <w:p w:rsidR="00B63BC4" w:rsidRPr="00BA4FBA" w:rsidRDefault="00B63BC4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BF" w:rsidRDefault="002E59BF" w:rsidP="006A31BE">
      <w:r>
        <w:separator/>
      </w:r>
    </w:p>
  </w:endnote>
  <w:endnote w:type="continuationSeparator" w:id="0">
    <w:p w:rsidR="002E59BF" w:rsidRDefault="002E59BF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BF" w:rsidRDefault="002E59BF" w:rsidP="006A31BE">
      <w:r>
        <w:separator/>
      </w:r>
    </w:p>
  </w:footnote>
  <w:footnote w:type="continuationSeparator" w:id="0">
    <w:p w:rsidR="002E59BF" w:rsidRDefault="002E59BF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8A479E1" wp14:editId="58E4A7C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04CD8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04CD8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21BE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4C8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506F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C737A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347"/>
    <w:rsid w:val="002159FB"/>
    <w:rsid w:val="00221CB9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078D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59BF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551F"/>
    <w:rsid w:val="00347749"/>
    <w:rsid w:val="00347763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7493B"/>
    <w:rsid w:val="00380C72"/>
    <w:rsid w:val="00383206"/>
    <w:rsid w:val="003835CB"/>
    <w:rsid w:val="00385E51"/>
    <w:rsid w:val="0039776A"/>
    <w:rsid w:val="003A0AB7"/>
    <w:rsid w:val="003A320C"/>
    <w:rsid w:val="003A327B"/>
    <w:rsid w:val="003A3579"/>
    <w:rsid w:val="003A680D"/>
    <w:rsid w:val="003B1903"/>
    <w:rsid w:val="003B42D2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09E0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64EF"/>
    <w:rsid w:val="004B0A59"/>
    <w:rsid w:val="004B0CBC"/>
    <w:rsid w:val="004B0D38"/>
    <w:rsid w:val="004B1189"/>
    <w:rsid w:val="004B1D9C"/>
    <w:rsid w:val="004B622D"/>
    <w:rsid w:val="004B636F"/>
    <w:rsid w:val="004C5AF0"/>
    <w:rsid w:val="004C6EA8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28FE"/>
    <w:rsid w:val="00506434"/>
    <w:rsid w:val="0051249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966"/>
    <w:rsid w:val="00581E81"/>
    <w:rsid w:val="00582981"/>
    <w:rsid w:val="0058543A"/>
    <w:rsid w:val="00590CDB"/>
    <w:rsid w:val="005939A3"/>
    <w:rsid w:val="00595D5F"/>
    <w:rsid w:val="005A126B"/>
    <w:rsid w:val="005A2A8E"/>
    <w:rsid w:val="005A3266"/>
    <w:rsid w:val="005A4B7B"/>
    <w:rsid w:val="005A4EF8"/>
    <w:rsid w:val="005A6C9A"/>
    <w:rsid w:val="005A6CB9"/>
    <w:rsid w:val="005B0E73"/>
    <w:rsid w:val="005B1C24"/>
    <w:rsid w:val="005C0F89"/>
    <w:rsid w:val="005C361C"/>
    <w:rsid w:val="005D36E8"/>
    <w:rsid w:val="005D5C2E"/>
    <w:rsid w:val="005D65F7"/>
    <w:rsid w:val="005E1287"/>
    <w:rsid w:val="005E1E0A"/>
    <w:rsid w:val="005E6D73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3D84"/>
    <w:rsid w:val="0063409C"/>
    <w:rsid w:val="0064081C"/>
    <w:rsid w:val="0064184E"/>
    <w:rsid w:val="006430A2"/>
    <w:rsid w:val="006450B9"/>
    <w:rsid w:val="00654E78"/>
    <w:rsid w:val="00655DB6"/>
    <w:rsid w:val="00656AA3"/>
    <w:rsid w:val="006573BF"/>
    <w:rsid w:val="00660AD2"/>
    <w:rsid w:val="00662412"/>
    <w:rsid w:val="00674063"/>
    <w:rsid w:val="00677EB5"/>
    <w:rsid w:val="0068435B"/>
    <w:rsid w:val="00687E97"/>
    <w:rsid w:val="00690852"/>
    <w:rsid w:val="006913EC"/>
    <w:rsid w:val="006A31BE"/>
    <w:rsid w:val="006A61B3"/>
    <w:rsid w:val="006B13AF"/>
    <w:rsid w:val="006B16D6"/>
    <w:rsid w:val="006B3E16"/>
    <w:rsid w:val="006B4994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29E4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A78BE"/>
    <w:rsid w:val="007C59AC"/>
    <w:rsid w:val="007D4291"/>
    <w:rsid w:val="007D51F2"/>
    <w:rsid w:val="007D6149"/>
    <w:rsid w:val="007D7330"/>
    <w:rsid w:val="007E1CAD"/>
    <w:rsid w:val="007E36B8"/>
    <w:rsid w:val="007E7D0B"/>
    <w:rsid w:val="007F067D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48BB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0E14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4CD8"/>
    <w:rsid w:val="00A06D25"/>
    <w:rsid w:val="00A07DFC"/>
    <w:rsid w:val="00A109F2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2C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3BC4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57C8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11BE9"/>
    <w:rsid w:val="00C214B1"/>
    <w:rsid w:val="00C21A57"/>
    <w:rsid w:val="00C225EA"/>
    <w:rsid w:val="00C25C17"/>
    <w:rsid w:val="00C30F78"/>
    <w:rsid w:val="00C34163"/>
    <w:rsid w:val="00C35A42"/>
    <w:rsid w:val="00C3785D"/>
    <w:rsid w:val="00C44967"/>
    <w:rsid w:val="00C532B7"/>
    <w:rsid w:val="00C55416"/>
    <w:rsid w:val="00C5568B"/>
    <w:rsid w:val="00C55844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B7CA6"/>
    <w:rsid w:val="00CC0F28"/>
    <w:rsid w:val="00CC1746"/>
    <w:rsid w:val="00CC2319"/>
    <w:rsid w:val="00CC31C5"/>
    <w:rsid w:val="00CC3E23"/>
    <w:rsid w:val="00CC4F09"/>
    <w:rsid w:val="00CC6AF1"/>
    <w:rsid w:val="00CD3502"/>
    <w:rsid w:val="00CD485F"/>
    <w:rsid w:val="00CD7B80"/>
    <w:rsid w:val="00CE2E2B"/>
    <w:rsid w:val="00CE72BA"/>
    <w:rsid w:val="00CE7898"/>
    <w:rsid w:val="00CE7B29"/>
    <w:rsid w:val="00CF4050"/>
    <w:rsid w:val="00CF45EC"/>
    <w:rsid w:val="00CF51B7"/>
    <w:rsid w:val="00CF6273"/>
    <w:rsid w:val="00CF63C4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3389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A52D5"/>
    <w:rsid w:val="00DB0034"/>
    <w:rsid w:val="00DB44EA"/>
    <w:rsid w:val="00DB4A14"/>
    <w:rsid w:val="00DC0456"/>
    <w:rsid w:val="00DC210B"/>
    <w:rsid w:val="00DC2591"/>
    <w:rsid w:val="00DC6111"/>
    <w:rsid w:val="00DC750B"/>
    <w:rsid w:val="00DD01DB"/>
    <w:rsid w:val="00DD7669"/>
    <w:rsid w:val="00DE2F0E"/>
    <w:rsid w:val="00DE4441"/>
    <w:rsid w:val="00DE453B"/>
    <w:rsid w:val="00DF040F"/>
    <w:rsid w:val="00DF5C89"/>
    <w:rsid w:val="00DF5D1F"/>
    <w:rsid w:val="00DF757B"/>
    <w:rsid w:val="00E02756"/>
    <w:rsid w:val="00E033F2"/>
    <w:rsid w:val="00E0761E"/>
    <w:rsid w:val="00E07ED5"/>
    <w:rsid w:val="00E13F6C"/>
    <w:rsid w:val="00E15979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ADC"/>
    <w:rsid w:val="00F95F2F"/>
    <w:rsid w:val="00FA32A5"/>
    <w:rsid w:val="00FA36B6"/>
    <w:rsid w:val="00FA4740"/>
    <w:rsid w:val="00FA561C"/>
    <w:rsid w:val="00FA5C16"/>
    <w:rsid w:val="00FA6815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2EA150"/>
  <w15:docId w15:val="{700603CE-DECB-43D9-A26E-F1849AA3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5886C-501D-4AE1-85F8-B9C8870B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Burak Yürekli</cp:lastModifiedBy>
  <cp:revision>58</cp:revision>
  <cp:lastPrinted>2019-01-23T05:14:00Z</cp:lastPrinted>
  <dcterms:created xsi:type="dcterms:W3CDTF">2018-11-23T10:30:00Z</dcterms:created>
  <dcterms:modified xsi:type="dcterms:W3CDTF">2022-02-24T07:46:00Z</dcterms:modified>
</cp:coreProperties>
</file>