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9739F3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A-3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731D76" w:rsidRDefault="000970BE" w:rsidP="00731D76">
            <w:pPr>
              <w:pStyle w:val="KonuBal"/>
              <w:rPr>
                <w:sz w:val="24"/>
                <w:szCs w:val="24"/>
              </w:rPr>
            </w:pPr>
            <w:r w:rsidRPr="00731D76">
              <w:rPr>
                <w:sz w:val="24"/>
                <w:szCs w:val="24"/>
              </w:rPr>
              <w:t xml:space="preserve">Doğrudan </w:t>
            </w:r>
            <w:proofErr w:type="gramStart"/>
            <w:r w:rsidRPr="00731D76">
              <w:rPr>
                <w:sz w:val="24"/>
                <w:szCs w:val="24"/>
              </w:rPr>
              <w:t xml:space="preserve">Temin  </w:t>
            </w:r>
            <w:r w:rsidR="001E637B" w:rsidRPr="00731D76">
              <w:rPr>
                <w:sz w:val="24"/>
                <w:szCs w:val="24"/>
              </w:rPr>
              <w:t>yolu</w:t>
            </w:r>
            <w:proofErr w:type="gramEnd"/>
            <w:r w:rsidR="001E637B" w:rsidRPr="00731D76">
              <w:rPr>
                <w:sz w:val="24"/>
                <w:szCs w:val="24"/>
              </w:rPr>
              <w:t xml:space="preserve"> </w:t>
            </w:r>
            <w:r w:rsidRPr="00731D76">
              <w:rPr>
                <w:sz w:val="24"/>
                <w:szCs w:val="24"/>
              </w:rPr>
              <w:t xml:space="preserve">ile alım </w:t>
            </w:r>
            <w:r w:rsidR="00FD5DE1" w:rsidRPr="00731D76">
              <w:rPr>
                <w:sz w:val="24"/>
                <w:szCs w:val="24"/>
              </w:rPr>
              <w:t>SÜRECİ</w:t>
            </w:r>
            <w:r w:rsidR="00606A01" w:rsidRPr="00731D76">
              <w:rPr>
                <w:sz w:val="24"/>
                <w:szCs w:val="24"/>
              </w:rPr>
              <w:t xml:space="preserve"> (22-a/b/c</w:t>
            </w:r>
            <w:r w:rsidR="006B1FF7" w:rsidRPr="00731D76">
              <w:rPr>
                <w:sz w:val="24"/>
                <w:szCs w:val="24"/>
              </w:rPr>
              <w:t>)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F0418">
              <w:rPr>
                <w:rFonts w:ascii="Calibri Light" w:hAnsi="Calibri Light" w:cs="Calibri Light"/>
                <w:sz w:val="20"/>
                <w:szCs w:val="20"/>
              </w:rPr>
            </w:r>
            <w:r w:rsidR="001F04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F0418">
              <w:rPr>
                <w:rFonts w:ascii="Calibri Light" w:hAnsi="Calibri Light" w:cs="Calibri Light"/>
                <w:sz w:val="20"/>
                <w:szCs w:val="20"/>
              </w:rPr>
            </w:r>
            <w:r w:rsidR="001F04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1C123D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F0418">
              <w:rPr>
                <w:rFonts w:ascii="Calibri Light" w:hAnsi="Calibri Light" w:cs="Calibri Light"/>
                <w:sz w:val="20"/>
                <w:szCs w:val="20"/>
              </w:rPr>
            </w:r>
            <w:r w:rsidR="001F04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B6ADB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3B2470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SATINALMA</w:t>
            </w:r>
            <w:proofErr w:type="spellEnd"/>
            <w:r w:rsidRPr="001C123D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SÜRECİ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1C123D" w:rsidRDefault="002B6ADB" w:rsidP="00374DAB">
            <w:pPr>
              <w:tabs>
                <w:tab w:val="left" w:pos="4253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Üniversitemizin tüm birimlerinin ihtiyaçları doğrultusunda Daire başkanlığımız alt birimlerinin talepleri üzerine</w:t>
            </w:r>
            <w:r w:rsidR="0085056E" w:rsidRPr="0085056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,</w:t>
            </w:r>
            <w:r w:rsidR="006E078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r w:rsidR="0085056E" w:rsidRPr="0085056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4734 Sayılı Kamu İhale Kanunu’nda belirlenen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alım yöntemleri</w:t>
            </w:r>
            <w:r w:rsidR="0085056E" w:rsidRPr="0085056E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uygulanarak karşılamaktır. Satın alma işlemleri her yıl Kamu İhale Kurumu tarafından yayınlanan parasal limitlere göre, alınacak hizmet ya da malzemelerin yaklaşık maliyetlerine göre ihale veya doğrudan temin usulüyle gerçekleştirilir.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Katılımcıları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Yetkilisi, Gerçekleştirme Yetkilisi</w:t>
            </w:r>
          </w:p>
          <w:p w:rsidR="002802C5" w:rsidRPr="001C123D" w:rsidRDefault="00C622A4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İdari İşler</w:t>
            </w:r>
            <w:r w:rsidR="002802C5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Şube Müdürü</w:t>
            </w:r>
          </w:p>
          <w:p w:rsidR="00150C70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Amirleri (İlgili Birim)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57" w:type="dxa"/>
            <w:gridSpan w:val="10"/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Akademik Personel</w:t>
            </w:r>
          </w:p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İdari Personel</w:t>
            </w:r>
          </w:p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Öğrenciler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Unsurları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57" w:type="dxa"/>
            <w:gridSpan w:val="10"/>
          </w:tcPr>
          <w:p w:rsidR="001C123D" w:rsidRPr="001C123D" w:rsidRDefault="001C123D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Talep Yazıları</w:t>
            </w:r>
          </w:p>
          <w:p w:rsidR="001C123D" w:rsidRPr="001C123D" w:rsidRDefault="001C123D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Teknik Şartname</w:t>
            </w:r>
          </w:p>
          <w:p w:rsidR="001C123D" w:rsidRPr="001C123D" w:rsidRDefault="001C123D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Fatura</w:t>
            </w:r>
          </w:p>
          <w:p w:rsidR="001C123D" w:rsidRPr="001C123D" w:rsidRDefault="001C123D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İstek Belgesi</w:t>
            </w:r>
          </w:p>
          <w:p w:rsidR="001C123D" w:rsidRPr="001C123D" w:rsidRDefault="001C123D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Muayene Kabul Komisyonu Tutana</w:t>
            </w:r>
            <w:r w:rsidR="00165C4C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kları</w:t>
            </w:r>
          </w:p>
          <w:p w:rsidR="00DE744D" w:rsidRPr="001C123D" w:rsidRDefault="001C123D" w:rsidP="001C123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Teklif Mektubu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57" w:type="dxa"/>
            <w:gridSpan w:val="10"/>
          </w:tcPr>
          <w:p w:rsidR="00E80C33" w:rsidRDefault="006A01E9" w:rsidP="006A01E9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Mali Kaynakların Yönetimi; </w:t>
            </w:r>
          </w:p>
          <w:p w:rsidR="00E80C33" w:rsidRDefault="006A01E9" w:rsidP="006A01E9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5018 sayılı Kamu Mali Yönetimi Kontrol Kanunu, </w:t>
            </w:r>
          </w:p>
          <w:p w:rsidR="00E80C33" w:rsidRDefault="006A01E9" w:rsidP="006A01E9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4734 sayılı Kamu İhale Kanunu, </w:t>
            </w:r>
          </w:p>
          <w:p w:rsidR="00D7083B" w:rsidRPr="006A01E9" w:rsidRDefault="00BD1CA0" w:rsidP="00D7083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4735</w:t>
            </w:r>
            <w:r w:rsidR="006A01E9"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sayılı Kamu İhale Sözleşmeleri Kanunu,</w:t>
            </w:r>
          </w:p>
          <w:p w:rsidR="00B574F9" w:rsidRPr="001C123D" w:rsidRDefault="006A01E9" w:rsidP="003B7F3F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vb.</w:t>
            </w:r>
            <w:proofErr w:type="gramEnd"/>
            <w:r w:rsidRPr="006A01E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Kanun, Yönetmelikler ve Mevzuatlar çerçevesinde yapılmaktadır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.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57" w:type="dxa"/>
            <w:gridSpan w:val="10"/>
          </w:tcPr>
          <w:p w:rsidR="00DE744D" w:rsidRPr="00DE744D" w:rsidRDefault="00DE744D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Yaklaşık Maliyet Hesap Cetveli</w:t>
            </w:r>
            <w:r w:rsidR="00C622A4">
              <w:rPr>
                <w:rFonts w:ascii="Calibri Light" w:hAnsi="Calibri Light" w:cs="Calibri Light"/>
                <w:sz w:val="20"/>
                <w:szCs w:val="20"/>
              </w:rPr>
              <w:t xml:space="preserve"> (Gerekli hallerde)</w:t>
            </w:r>
          </w:p>
          <w:p w:rsidR="00DE744D" w:rsidRPr="00DE744D" w:rsidRDefault="00DE744D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İhale Onay Belgesi</w:t>
            </w:r>
          </w:p>
          <w:p w:rsidR="00DE744D" w:rsidRPr="00DE744D" w:rsidRDefault="00DE744D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İhale Komisyon Üye Listesi</w:t>
            </w:r>
          </w:p>
          <w:p w:rsidR="00DE744D" w:rsidRPr="00DE744D" w:rsidRDefault="00DE744D" w:rsidP="00096F5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Teknik Şartname</w:t>
            </w:r>
          </w:p>
          <w:p w:rsidR="00DE744D" w:rsidRPr="00DE744D" w:rsidRDefault="00DE744D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Sözleşmeye Davet Yazısı</w:t>
            </w:r>
          </w:p>
          <w:p w:rsidR="00DE744D" w:rsidRPr="00DE744D" w:rsidRDefault="00DE744D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Sözleşme</w:t>
            </w:r>
          </w:p>
          <w:p w:rsidR="00DE744D" w:rsidRPr="00DE744D" w:rsidRDefault="00DE744D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Muayene Kabul Komisyonu Üye Listesi</w:t>
            </w:r>
          </w:p>
          <w:p w:rsidR="00DE744D" w:rsidRDefault="00DE744D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E744D">
              <w:rPr>
                <w:rFonts w:ascii="Calibri Light" w:hAnsi="Calibri Light" w:cs="Calibri Light"/>
                <w:sz w:val="20"/>
                <w:szCs w:val="20"/>
              </w:rPr>
              <w:t>Muayen</w:t>
            </w:r>
            <w:r w:rsidR="009A61C5">
              <w:rPr>
                <w:rFonts w:ascii="Calibri Light" w:hAnsi="Calibri Light" w:cs="Calibri Light"/>
                <w:sz w:val="20"/>
                <w:szCs w:val="20"/>
              </w:rPr>
              <w:t xml:space="preserve">e Kabul Komisyonu Onay Belgesi </w:t>
            </w:r>
          </w:p>
          <w:p w:rsidR="00C622A4" w:rsidRPr="001C123D" w:rsidRDefault="00C622A4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TİF</w:t>
            </w:r>
            <w:proofErr w:type="spellEnd"/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Destek Süreçleri</w:t>
            </w:r>
          </w:p>
        </w:tc>
      </w:tr>
      <w:tr w:rsidR="001C3A7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1C123D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Yapı İşleri ve Teknik Hizmetler</w:t>
            </w:r>
          </w:p>
        </w:tc>
      </w:tr>
      <w:tr w:rsidR="001C3A75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1C123D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lastRenderedPageBreak/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Faaliyetleri</w:t>
            </w:r>
          </w:p>
        </w:tc>
      </w:tr>
      <w:tr w:rsidR="001C3A75" w:rsidRPr="001C123D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800A1" w:rsidRPr="001C123D" w:rsidTr="00B43B57">
        <w:trPr>
          <w:cantSplit/>
          <w:trHeight w:val="349"/>
        </w:trPr>
        <w:tc>
          <w:tcPr>
            <w:tcW w:w="496" w:type="dxa"/>
          </w:tcPr>
          <w:p w:rsidR="009800A1" w:rsidRPr="004166D3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4166D3" w:rsidRDefault="009800A1" w:rsidP="007E62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2716">
              <w:rPr>
                <w:rFonts w:asciiTheme="minorHAnsi" w:hAnsiTheme="minorHAnsi" w:cstheme="minorHAnsi"/>
                <w:sz w:val="20"/>
                <w:szCs w:val="20"/>
              </w:rPr>
              <w:t xml:space="preserve">Elektronik Belge Yönetimi ve Arşiv Sistemi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üzerinden </w:t>
            </w: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gelen </w:t>
            </w: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satınalma</w:t>
            </w:r>
            <w:proofErr w:type="spellEnd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 isteği ve teknik şartnamelerin</w:t>
            </w:r>
            <w:r w:rsidR="00C622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şube müdürlüğüne gelmesi,</w:t>
            </w:r>
          </w:p>
        </w:tc>
        <w:tc>
          <w:tcPr>
            <w:tcW w:w="2865" w:type="dxa"/>
            <w:gridSpan w:val="5"/>
          </w:tcPr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</w:t>
            </w:r>
            <w:r w:rsidR="008353CC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alep Bulunan Birim</w:t>
            </w:r>
          </w:p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Genel Sek.</w:t>
            </w:r>
          </w:p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Genel Sekreter Yrd.</w:t>
            </w:r>
          </w:p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Daire Başkanlığı</w:t>
            </w:r>
          </w:p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Şube Müdürü</w:t>
            </w:r>
          </w:p>
          <w:p w:rsidR="009800A1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Ve Harcama Yetkilisi</w:t>
            </w:r>
          </w:p>
          <w:p w:rsidR="00B43B57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Memurlar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  <w:proofErr w:type="spellEnd"/>
          </w:p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8C188B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Gerekli hallerde yaklaşık maliyet tespiti yapılır. </w:t>
            </w: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Doğrudan temin yoluyla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temin edilip edilmeyeceği, Doğrudan Temin ile alım yapılacaksa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22’nci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maddenin hangi fıkrasına göre alım yapılacağına karar verilir. </w:t>
            </w: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uygun görülen 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hizmet </w:t>
            </w: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 alımlarının</w:t>
            </w:r>
            <w:proofErr w:type="gramEnd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 işlemlerine başlanması,</w:t>
            </w:r>
          </w:p>
        </w:tc>
        <w:tc>
          <w:tcPr>
            <w:tcW w:w="2865" w:type="dxa"/>
            <w:gridSpan w:val="5"/>
          </w:tcPr>
          <w:p w:rsidR="008C188B" w:rsidRPr="00B43B57" w:rsidRDefault="008C188B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Ve Harcama Yetkilisi</w:t>
            </w:r>
          </w:p>
          <w:p w:rsidR="008C188B" w:rsidRPr="00B43B57" w:rsidRDefault="008C188B" w:rsidP="008C188B">
            <w:pPr>
              <w:rPr>
                <w:rFonts w:ascii="Calibri Light" w:hAnsi="Calibri Light" w:cs="Calibri Light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Memurlar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8C188B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Ödenek ve harcama kalemi belirlenmesi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 bütçe kaleminde yeterli ödeneğin olup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olmadığı  kontrol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edilir. Yeterli Ödenek yoksa ödenek aktarımı veya ek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ödenek  istenir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Ödenek aktarılamıyorsa işlem iptal edilir. </w:t>
            </w:r>
          </w:p>
        </w:tc>
        <w:tc>
          <w:tcPr>
            <w:tcW w:w="2865" w:type="dxa"/>
            <w:gridSpan w:val="5"/>
          </w:tcPr>
          <w:p w:rsidR="008C188B" w:rsidRPr="00B43B57" w:rsidRDefault="008C188B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Ve Harcama Yetkilisi</w:t>
            </w:r>
          </w:p>
          <w:p w:rsidR="008C188B" w:rsidRPr="00B43B57" w:rsidRDefault="008C188B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Memurlar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8C188B" w:rsidP="008C18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Sözkonusu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işin </w:t>
            </w:r>
            <w:r w:rsidRPr="00245863">
              <w:rPr>
                <w:rFonts w:asciiTheme="minorHAnsi" w:hAnsiTheme="minorHAnsi" w:cstheme="minorHAnsi"/>
                <w:sz w:val="20"/>
                <w:szCs w:val="20"/>
              </w:rPr>
              <w:t>Elektronik Kamu Alımları Platformu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sistemine girişi yapılarak, İhale onay belgesinin</w:t>
            </w: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 ve piyasa fiyat araştırma görevlendirmesinin yapılması, tekliflerin dağıtılması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sağlanır. Onay belgesindeki kalemler doğru bir şekilde doldurulur. İşlemle ilgili kısa bir açıklama yapılar. (Görevlendirme yazısı yazılmaması durumunda onay belgesine görevli personelin adı soyadı ve unvanları ile Muayene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komisyonununda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görevli personelin adı soyadı ve unvanları da yazılabilir.  Onay Belgesi çıktısı alını ve imzalanır.</w:t>
            </w:r>
          </w:p>
        </w:tc>
        <w:tc>
          <w:tcPr>
            <w:tcW w:w="2865" w:type="dxa"/>
            <w:gridSpan w:val="5"/>
          </w:tcPr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</w:t>
            </w:r>
            <w:r w:rsidR="0078457E">
              <w:rPr>
                <w:rFonts w:ascii="Calibri Light" w:hAnsi="Calibri Light" w:cs="Calibri Light"/>
                <w:sz w:val="20"/>
                <w:szCs w:val="20"/>
              </w:rPr>
              <w:t>erçekleştirme ve Harcama Yetkilisi</w:t>
            </w:r>
          </w:p>
          <w:p w:rsidR="008C188B" w:rsidRPr="00B43B57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</w:rPr>
              <w:t>İlgili Memurlar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8C188B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Tekliflerin toplanması, piyasa fiyat araştırma görevlilerince alınan kararın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PFA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 ardından gerçekleştirme görevlisi ve harcama yetkilisinin imzasına sunulması, </w:t>
            </w:r>
          </w:p>
        </w:tc>
        <w:tc>
          <w:tcPr>
            <w:tcW w:w="2865" w:type="dxa"/>
            <w:gridSpan w:val="5"/>
          </w:tcPr>
          <w:p w:rsidR="008C188B" w:rsidRPr="00B43B57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</w:rPr>
              <w:t>İlgili Memurlar</w:t>
            </w:r>
            <w:r w:rsidR="000C2711">
              <w:rPr>
                <w:rFonts w:ascii="Calibri Light" w:hAnsi="Calibri Light" w:cs="Calibri Light"/>
                <w:sz w:val="20"/>
                <w:szCs w:val="20"/>
              </w:rPr>
              <w:t>, Şube Müdürü</w:t>
            </w:r>
            <w:r w:rsidR="00731D76">
              <w:rPr>
                <w:rFonts w:ascii="Calibri Light" w:hAnsi="Calibri Light" w:cs="Calibri Light"/>
                <w:sz w:val="20"/>
                <w:szCs w:val="20"/>
              </w:rPr>
              <w:t>, Daire Başkanı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F6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8C188B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İhale dokümanının imzalanmasından sonra ödenek blokesi yapılması, sipariş yazısı hazırlanması, istekliye gönderilmesi,</w:t>
            </w:r>
            <w:r w:rsidR="00731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31D76">
              <w:rPr>
                <w:rFonts w:asciiTheme="minorHAnsi" w:hAnsiTheme="minorHAnsi" w:cstheme="minorHAnsi"/>
                <w:sz w:val="20"/>
                <w:szCs w:val="20"/>
              </w:rPr>
              <w:t>Sözleşminin</w:t>
            </w:r>
            <w:proofErr w:type="spellEnd"/>
            <w:r w:rsidR="00731D76">
              <w:rPr>
                <w:rFonts w:asciiTheme="minorHAnsi" w:hAnsiTheme="minorHAnsi" w:cstheme="minorHAnsi"/>
                <w:sz w:val="20"/>
                <w:szCs w:val="20"/>
              </w:rPr>
              <w:t xml:space="preserve"> yapılması (22/c alımlarında zorunlu)</w:t>
            </w:r>
          </w:p>
        </w:tc>
        <w:tc>
          <w:tcPr>
            <w:tcW w:w="2865" w:type="dxa"/>
            <w:gridSpan w:val="5"/>
          </w:tcPr>
          <w:p w:rsidR="008C188B" w:rsidRPr="00B43B57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</w:rPr>
              <w:t>İlgili Memurlar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F7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8C188B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Gelen malın taşınır kayıt deposuna teslim edilmesi,</w:t>
            </w:r>
          </w:p>
        </w:tc>
        <w:tc>
          <w:tcPr>
            <w:tcW w:w="2865" w:type="dxa"/>
            <w:gridSpan w:val="5"/>
          </w:tcPr>
          <w:p w:rsidR="008C188B" w:rsidRPr="00B43B57" w:rsidRDefault="008C188B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emurlar ve Taşınır kayıt Görevlisi, İlgili Depo Memurları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F8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78457E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Fatura ve Teknik Şartnameye göre </w:t>
            </w:r>
            <w:r w:rsidR="008C188B" w:rsidRPr="004166D3">
              <w:rPr>
                <w:rFonts w:asciiTheme="minorHAnsi" w:hAnsiTheme="minorHAnsi" w:cstheme="minorHAnsi"/>
                <w:sz w:val="20"/>
                <w:szCs w:val="20"/>
              </w:rPr>
              <w:t>Muayene kabul komisyonunca muayenesinin yapılması</w:t>
            </w:r>
            <w:r w:rsidR="000C2711">
              <w:rPr>
                <w:rFonts w:asciiTheme="minorHAnsi" w:hAnsiTheme="minorHAnsi" w:cstheme="minorHAnsi"/>
                <w:sz w:val="20"/>
                <w:szCs w:val="20"/>
              </w:rPr>
              <w:t xml:space="preserve"> ve imzalanması</w:t>
            </w:r>
          </w:p>
        </w:tc>
        <w:tc>
          <w:tcPr>
            <w:tcW w:w="2865" w:type="dxa"/>
            <w:gridSpan w:val="5"/>
          </w:tcPr>
          <w:p w:rsidR="008C188B" w:rsidRPr="00B43B57" w:rsidRDefault="008C188B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İlgili 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Muayene Komisyonu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F9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0C2711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C188B"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aşınır belgesi düzenlenerek </w:t>
            </w:r>
            <w:proofErr w:type="spellStart"/>
            <w:r w:rsidR="008C188B" w:rsidRPr="004166D3">
              <w:rPr>
                <w:rFonts w:asciiTheme="minorHAnsi" w:hAnsiTheme="minorHAnsi" w:cstheme="minorHAnsi"/>
                <w:sz w:val="20"/>
                <w:szCs w:val="20"/>
              </w:rPr>
              <w:t>satınalma</w:t>
            </w:r>
            <w:proofErr w:type="spellEnd"/>
            <w:r w:rsidR="008C188B"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 birimine gönderilmesi</w:t>
            </w:r>
          </w:p>
        </w:tc>
        <w:tc>
          <w:tcPr>
            <w:tcW w:w="2865" w:type="dxa"/>
            <w:gridSpan w:val="5"/>
          </w:tcPr>
          <w:p w:rsidR="008C188B" w:rsidRPr="00B43B57" w:rsidRDefault="008C188B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Depo Memurları</w:t>
            </w: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ve Taşınır Kayıt Yetkilisi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F10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8C188B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Satınalma</w:t>
            </w:r>
            <w:proofErr w:type="spellEnd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 biriminin ödeme emrini düzenlemesi</w:t>
            </w:r>
          </w:p>
        </w:tc>
        <w:tc>
          <w:tcPr>
            <w:tcW w:w="2865" w:type="dxa"/>
            <w:gridSpan w:val="5"/>
          </w:tcPr>
          <w:p w:rsidR="008C188B" w:rsidRPr="00B43B57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</w:rPr>
              <w:t>İlgili Memurlar</w:t>
            </w:r>
            <w:r w:rsidR="000C2711">
              <w:rPr>
                <w:rFonts w:ascii="Calibri Light" w:hAnsi="Calibri Light" w:cs="Calibri Light"/>
                <w:sz w:val="20"/>
                <w:szCs w:val="20"/>
              </w:rPr>
              <w:t>, Şube Müdürü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F11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8C188B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 xml:space="preserve">Ödeme evraklarının ödenmek üzere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Strateji Geliştirme Daire Başkanlığına </w:t>
            </w:r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gönderilmesi</w:t>
            </w:r>
          </w:p>
        </w:tc>
        <w:tc>
          <w:tcPr>
            <w:tcW w:w="2865" w:type="dxa"/>
            <w:gridSpan w:val="5"/>
          </w:tcPr>
          <w:p w:rsidR="008C188B" w:rsidRPr="00B43B57" w:rsidRDefault="008C188B" w:rsidP="000C2711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</w:rPr>
              <w:t>İlgili Memurlar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F12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8C188B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00A1">
              <w:rPr>
                <w:rFonts w:asciiTheme="minorHAnsi" w:hAnsiTheme="minorHAnsi" w:cstheme="minorHAnsi"/>
                <w:sz w:val="20"/>
                <w:szCs w:val="20"/>
              </w:rPr>
              <w:t>Satınalma</w:t>
            </w:r>
            <w:proofErr w:type="spellEnd"/>
            <w:r w:rsidRPr="009800A1">
              <w:rPr>
                <w:rFonts w:asciiTheme="minorHAnsi" w:hAnsiTheme="minorHAnsi" w:cstheme="minorHAnsi"/>
                <w:sz w:val="20"/>
                <w:szCs w:val="20"/>
              </w:rPr>
              <w:t xml:space="preserve"> işlemi bitirilip işlemlerin sonuçlandırılması ve dosyalanması</w:t>
            </w:r>
          </w:p>
        </w:tc>
        <w:tc>
          <w:tcPr>
            <w:tcW w:w="2865" w:type="dxa"/>
            <w:gridSpan w:val="5"/>
          </w:tcPr>
          <w:p w:rsidR="008C188B" w:rsidRPr="00B43B57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</w:rPr>
              <w:t>İlgili Memurlar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12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F32E7">
              <w:rPr>
                <w:rFonts w:ascii="Calibri Light" w:hAnsi="Calibri Light" w:cs="Calibri Light"/>
                <w:sz w:val="20"/>
                <w:szCs w:val="20"/>
              </w:rPr>
              <w:t>İhtiyacın bildirilmesi</w:t>
            </w:r>
          </w:p>
        </w:tc>
        <w:tc>
          <w:tcPr>
            <w:tcW w:w="8304" w:type="dxa"/>
            <w:gridSpan w:val="11"/>
          </w:tcPr>
          <w:p w:rsidR="008C188B" w:rsidRPr="00B60926" w:rsidRDefault="008C188B" w:rsidP="008C188B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Talep edilen </w:t>
            </w:r>
            <w:r>
              <w:rPr>
                <w:rFonts w:ascii="Calibri Light" w:hAnsi="Calibri Light" w:cs="Calibri Light"/>
                <w:sz w:val="20"/>
                <w:szCs w:val="20"/>
              </w:rPr>
              <w:t>malı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>n depo mevcudunun olup olmadığının kontrolü yapıl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arak, 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>İhtiyacın gerek nitelik gerekse miktar açısından tam ve doğru ol</w:t>
            </w:r>
            <w:r>
              <w:rPr>
                <w:rFonts w:ascii="Calibri Light" w:hAnsi="Calibri Light" w:cs="Calibri Light"/>
                <w:sz w:val="20"/>
                <w:szCs w:val="20"/>
              </w:rPr>
              <w:t>arak tespit edilmesini sağlamaktır.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23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lastRenderedPageBreak/>
              <w:t>K2</w:t>
            </w:r>
            <w:proofErr w:type="spellEnd"/>
          </w:p>
        </w:tc>
        <w:tc>
          <w:tcPr>
            <w:tcW w:w="1120" w:type="dxa"/>
          </w:tcPr>
          <w:p w:rsidR="008C188B" w:rsidRPr="001C123D" w:rsidRDefault="008C188B" w:rsidP="008C188B">
            <w:pPr>
              <w:pStyle w:val="ListeParagraf2"/>
              <w:ind w:left="69"/>
              <w:rPr>
                <w:rFonts w:ascii="Calibri Light" w:hAnsi="Calibri Light" w:cs="Calibri Light"/>
                <w:sz w:val="20"/>
                <w:szCs w:val="20"/>
              </w:rPr>
            </w:pPr>
            <w:r w:rsidRPr="006F32E7">
              <w:rPr>
                <w:rFonts w:ascii="Calibri Light" w:hAnsi="Calibri Light" w:cs="Calibri Light"/>
                <w:sz w:val="20"/>
                <w:szCs w:val="20"/>
              </w:rPr>
              <w:t>Mal ve hizmet satın alınmasın</w:t>
            </w:r>
            <w:r>
              <w:rPr>
                <w:rFonts w:ascii="Calibri Light" w:hAnsi="Calibri Light" w:cs="Calibri Light"/>
                <w:sz w:val="20"/>
                <w:szCs w:val="20"/>
              </w:rPr>
              <w:t>ın harcama yetkilisinin onayına sunulması</w:t>
            </w:r>
          </w:p>
        </w:tc>
        <w:tc>
          <w:tcPr>
            <w:tcW w:w="8304" w:type="dxa"/>
            <w:gridSpan w:val="11"/>
          </w:tcPr>
          <w:p w:rsidR="008C188B" w:rsidRDefault="008C188B" w:rsidP="008C188B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F32E7">
              <w:rPr>
                <w:rFonts w:ascii="Calibri Light" w:hAnsi="Calibri Light" w:cs="Calibri Light"/>
                <w:sz w:val="20"/>
                <w:szCs w:val="20"/>
              </w:rPr>
              <w:t>Yapılacak harcamaya ilişkin harcama yetkilisinin onayının alınmasını ve onay belgesinde Kamu İhale Kanununda yer alan temel ilkelere uyulmasını; ihtiyaçların uygun şartlarla ve zamanında karşılanmasını ve kaynakların verimli kullanılmasını sağlamak</w:t>
            </w:r>
            <w:r>
              <w:rPr>
                <w:rFonts w:ascii="Calibri Light" w:hAnsi="Calibri Light" w:cs="Calibri Light"/>
                <w:sz w:val="20"/>
                <w:szCs w:val="20"/>
              </w:rPr>
              <w:t>tır.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8C188B" w:rsidRPr="006F32E7" w:rsidRDefault="008C188B" w:rsidP="008C188B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İdarenin sürekli olarak ihtiyaç duyduğu mal ve hizmet alımlarında, mali </w:t>
            </w:r>
            <w:proofErr w:type="gramStart"/>
            <w:r w:rsidRPr="002A7016">
              <w:rPr>
                <w:rFonts w:ascii="Calibri Light" w:hAnsi="Calibri Light" w:cs="Calibri Light"/>
                <w:sz w:val="20"/>
                <w:szCs w:val="20"/>
              </w:rPr>
              <w:t>yıl başında</w:t>
            </w:r>
            <w:proofErr w:type="gramEnd"/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 ihtiyaç planlaması yapılır ve alımın yaklaşık maliyetine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(gerekli hallerde)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 xml:space="preserve"> göre ihale usulü belirlenerek ihaleye çıkılır.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t>K</w:t>
            </w: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120" w:type="dxa"/>
          </w:tcPr>
          <w:p w:rsidR="008C188B" w:rsidRPr="006F32E7" w:rsidRDefault="008C188B" w:rsidP="008C188B">
            <w:pPr>
              <w:pStyle w:val="ListeParagraf2"/>
              <w:ind w:left="69"/>
              <w:rPr>
                <w:rFonts w:ascii="Calibri Light" w:hAnsi="Calibri Light" w:cs="Calibri Light"/>
                <w:sz w:val="20"/>
                <w:szCs w:val="20"/>
              </w:rPr>
            </w:pPr>
            <w:r w:rsidRPr="002A7016">
              <w:rPr>
                <w:rFonts w:ascii="Calibri Light" w:hAnsi="Calibri Light" w:cs="Calibri Light"/>
                <w:sz w:val="20"/>
                <w:szCs w:val="20"/>
              </w:rPr>
              <w:t>Malın teslimi/iş veya hizmetin yapılması.</w:t>
            </w:r>
          </w:p>
        </w:tc>
        <w:tc>
          <w:tcPr>
            <w:tcW w:w="8304" w:type="dxa"/>
            <w:gridSpan w:val="11"/>
          </w:tcPr>
          <w:p w:rsidR="008C188B" w:rsidRPr="002A7016" w:rsidRDefault="008C188B" w:rsidP="008C188B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A7016">
              <w:rPr>
                <w:rFonts w:ascii="Calibri Light" w:hAnsi="Calibri Light" w:cs="Calibri Light"/>
                <w:sz w:val="20"/>
                <w:szCs w:val="20"/>
              </w:rPr>
              <w:t>Bütçeden bir giderin yapılabilmesi için iş, mal</w:t>
            </w:r>
            <w:r>
              <w:t xml:space="preserve"> 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>veya hizmetin alındığının veya gerçekleştirildiğinin görevlendirilmiş kişi veya komisyonlarca onaylanması ve be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lgelendirilmesi gerekmektedir. </w:t>
            </w:r>
          </w:p>
          <w:p w:rsidR="008C188B" w:rsidRDefault="008C188B" w:rsidP="008C188B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A7016">
              <w:rPr>
                <w:rFonts w:ascii="Calibri Light" w:hAnsi="Calibri Light" w:cs="Calibri Light"/>
                <w:sz w:val="20"/>
                <w:szCs w:val="20"/>
              </w:rPr>
              <w:t>Kontrol amacı, harcama talimatına uygun olarak işin yaptırılması, mal veya hizmetin alınmasından sonra ödeme yapılmasını sağlamaktır.</w:t>
            </w:r>
          </w:p>
          <w:p w:rsidR="008C188B" w:rsidRPr="006F32E7" w:rsidRDefault="008C188B" w:rsidP="008C188B">
            <w:pPr>
              <w:pStyle w:val="ListeParagraf2"/>
              <w:ind w:left="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Yük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>lenici tarafından teslim edilen malın/yapılan işin, faturasına</w:t>
            </w:r>
            <w:r>
              <w:t xml:space="preserve"> </w:t>
            </w:r>
            <w:r w:rsidRPr="002A7016">
              <w:rPr>
                <w:rFonts w:ascii="Calibri Light" w:hAnsi="Calibri Light" w:cs="Calibri Light"/>
                <w:sz w:val="20"/>
                <w:szCs w:val="20"/>
              </w:rPr>
              <w:t>ve/veya teknik şartnamesine uygun olup olmadığının tespiti için muayene ve kabul komisyonu oluşturulur. Komisyonda işin uzmanı personel yer alır. Malın teslim alındığını/hizmetin yapıldığını gösteren Muayene ve Kabul Tutanağı/hak ediş raporu hazırlanır ve imzalanır.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27" w:type="dxa"/>
            <w:gridSpan w:val="3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BA7572" w:rsidRDefault="000725D0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t xml:space="preserve">Mal ve hizmet alımlarının doğru bir şekilde zamanında yapılması. </w:t>
            </w:r>
          </w:p>
        </w:tc>
        <w:tc>
          <w:tcPr>
            <w:tcW w:w="2808" w:type="dxa"/>
            <w:gridSpan w:val="2"/>
          </w:tcPr>
          <w:p w:rsidR="008C188B" w:rsidRPr="00BA7572" w:rsidRDefault="000725D0" w:rsidP="008C188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A757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C188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Yapı İşleri ve </w:t>
            </w:r>
            <w:proofErr w:type="gramStart"/>
            <w:r w:rsidR="008C188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Teknik </w:t>
            </w:r>
            <w:r w:rsidR="008C188B" w:rsidRPr="00BA757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Daire</w:t>
            </w:r>
            <w:proofErr w:type="gramEnd"/>
            <w:r w:rsidR="008C188B" w:rsidRPr="00BA757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Başkanlığı-</w:t>
            </w:r>
            <w:r w:rsidR="008C188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Alt Birimler, </w:t>
            </w:r>
            <w:r w:rsidR="008C188B" w:rsidRPr="00BA757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DMO-Mal/Hizmet</w:t>
            </w:r>
            <w:r w:rsidR="008C188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Satın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Alımı </w:t>
            </w: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88B" w:rsidRPr="00BA7572" w:rsidRDefault="000725D0" w:rsidP="008C188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 w:rsidRPr="000725D0">
              <w:rPr>
                <w:color w:val="0070C0"/>
              </w:rPr>
              <w:t>→</w:t>
            </w:r>
          </w:p>
        </w:tc>
        <w:tc>
          <w:tcPr>
            <w:tcW w:w="1127" w:type="dxa"/>
            <w:gridSpan w:val="3"/>
          </w:tcPr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>Geri bildirim puanı % değişim</w:t>
            </w:r>
          </w:p>
        </w:tc>
        <w:tc>
          <w:tcPr>
            <w:tcW w:w="850" w:type="dxa"/>
          </w:tcPr>
          <w:p w:rsidR="008C188B" w:rsidRPr="00BA7572" w:rsidRDefault="000725D0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yıllık</w:t>
            </w:r>
            <w:proofErr w:type="gramEnd"/>
          </w:p>
        </w:tc>
        <w:tc>
          <w:tcPr>
            <w:tcW w:w="1555" w:type="dxa"/>
            <w:gridSpan w:val="2"/>
          </w:tcPr>
          <w:p w:rsidR="000725D0" w:rsidRDefault="000725D0" w:rsidP="008C188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Şube müdürü</w:t>
            </w:r>
          </w:p>
          <w:p w:rsidR="008C188B" w:rsidRDefault="000725D0" w:rsidP="008C188B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İlgili memur</w:t>
            </w:r>
            <w:r w:rsidR="008C188B"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18" w:rsidRDefault="001F0418" w:rsidP="006A31BE">
      <w:r>
        <w:separator/>
      </w:r>
    </w:p>
  </w:endnote>
  <w:endnote w:type="continuationSeparator" w:id="0">
    <w:p w:rsidR="001F0418" w:rsidRDefault="001F041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1C" w:rsidRDefault="00197F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1C" w:rsidRDefault="00197F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1C" w:rsidRDefault="00197F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18" w:rsidRDefault="001F0418" w:rsidP="006A31BE">
      <w:r>
        <w:separator/>
      </w:r>
    </w:p>
  </w:footnote>
  <w:footnote w:type="continuationSeparator" w:id="0">
    <w:p w:rsidR="001F0418" w:rsidRDefault="001F041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1C" w:rsidRDefault="00197F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0405AC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YAPI İŞLERİ VE TEKNİK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197F1C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A46E9B" w:rsidRDefault="00A46E9B" w:rsidP="00F95807">
          <w:pPr>
            <w:pStyle w:val="stBilgi"/>
            <w:jc w:val="center"/>
          </w:pPr>
          <w:bookmarkStart w:id="1" w:name="_GoBack"/>
          <w:bookmarkEnd w:id="1"/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D10FB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D10FB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1C" w:rsidRDefault="00197F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05AC"/>
    <w:rsid w:val="00042AB5"/>
    <w:rsid w:val="00044177"/>
    <w:rsid w:val="00044C84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25D0"/>
    <w:rsid w:val="000744D2"/>
    <w:rsid w:val="00076E0A"/>
    <w:rsid w:val="00077F1C"/>
    <w:rsid w:val="00080C72"/>
    <w:rsid w:val="00082DD3"/>
    <w:rsid w:val="000833CC"/>
    <w:rsid w:val="000847B8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B3585"/>
    <w:rsid w:val="000C2711"/>
    <w:rsid w:val="000C2730"/>
    <w:rsid w:val="000C7203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3C39"/>
    <w:rsid w:val="0013797C"/>
    <w:rsid w:val="00143AA0"/>
    <w:rsid w:val="00144895"/>
    <w:rsid w:val="0014563A"/>
    <w:rsid w:val="00145E2A"/>
    <w:rsid w:val="00150C70"/>
    <w:rsid w:val="0015316C"/>
    <w:rsid w:val="00163A0B"/>
    <w:rsid w:val="00165759"/>
    <w:rsid w:val="00165C4C"/>
    <w:rsid w:val="00165D79"/>
    <w:rsid w:val="00166E04"/>
    <w:rsid w:val="0016792F"/>
    <w:rsid w:val="00167C4E"/>
    <w:rsid w:val="001714FB"/>
    <w:rsid w:val="0017154A"/>
    <w:rsid w:val="001727CC"/>
    <w:rsid w:val="00172C7E"/>
    <w:rsid w:val="00174ECA"/>
    <w:rsid w:val="00175838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97F1C"/>
    <w:rsid w:val="001A31B8"/>
    <w:rsid w:val="001A39CF"/>
    <w:rsid w:val="001B3EB8"/>
    <w:rsid w:val="001B638A"/>
    <w:rsid w:val="001C0838"/>
    <w:rsid w:val="001C123D"/>
    <w:rsid w:val="001C2420"/>
    <w:rsid w:val="001C3A75"/>
    <w:rsid w:val="001C4290"/>
    <w:rsid w:val="001C5EF9"/>
    <w:rsid w:val="001D2113"/>
    <w:rsid w:val="001D57E4"/>
    <w:rsid w:val="001E30F4"/>
    <w:rsid w:val="001E637B"/>
    <w:rsid w:val="001E6451"/>
    <w:rsid w:val="001E718A"/>
    <w:rsid w:val="001E7ABF"/>
    <w:rsid w:val="001F0418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DBB"/>
    <w:rsid w:val="002511A9"/>
    <w:rsid w:val="002549F1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6050"/>
    <w:rsid w:val="00287D7D"/>
    <w:rsid w:val="00287E0F"/>
    <w:rsid w:val="00290666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6ADB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ED2"/>
    <w:rsid w:val="002F2475"/>
    <w:rsid w:val="002F27B0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48E1"/>
    <w:rsid w:val="003347CF"/>
    <w:rsid w:val="0033505D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2470"/>
    <w:rsid w:val="003B4B84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4CE"/>
    <w:rsid w:val="003F4801"/>
    <w:rsid w:val="003F59BB"/>
    <w:rsid w:val="003F5A4F"/>
    <w:rsid w:val="003F7436"/>
    <w:rsid w:val="00401CC2"/>
    <w:rsid w:val="00401F8E"/>
    <w:rsid w:val="00403754"/>
    <w:rsid w:val="00404A2F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8CD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70B"/>
    <w:rsid w:val="004C7D57"/>
    <w:rsid w:val="004C7E97"/>
    <w:rsid w:val="004D6662"/>
    <w:rsid w:val="004E1142"/>
    <w:rsid w:val="004E3930"/>
    <w:rsid w:val="004E3ABC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C0F89"/>
    <w:rsid w:val="005C361C"/>
    <w:rsid w:val="005C766F"/>
    <w:rsid w:val="005D36E8"/>
    <w:rsid w:val="005D3C9C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6A01"/>
    <w:rsid w:val="006072C3"/>
    <w:rsid w:val="00612E93"/>
    <w:rsid w:val="00614B74"/>
    <w:rsid w:val="006169C0"/>
    <w:rsid w:val="00616ADF"/>
    <w:rsid w:val="00616BF8"/>
    <w:rsid w:val="006240BC"/>
    <w:rsid w:val="00624536"/>
    <w:rsid w:val="0062478D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90F"/>
    <w:rsid w:val="00677EB5"/>
    <w:rsid w:val="0068435B"/>
    <w:rsid w:val="00687E97"/>
    <w:rsid w:val="00690852"/>
    <w:rsid w:val="006913EC"/>
    <w:rsid w:val="0069529A"/>
    <w:rsid w:val="0069718E"/>
    <w:rsid w:val="006A01E9"/>
    <w:rsid w:val="006A26A0"/>
    <w:rsid w:val="006A31BE"/>
    <w:rsid w:val="006A61B3"/>
    <w:rsid w:val="006B16D6"/>
    <w:rsid w:val="006B1FF7"/>
    <w:rsid w:val="006B3E16"/>
    <w:rsid w:val="006B56B3"/>
    <w:rsid w:val="006B5CCE"/>
    <w:rsid w:val="006B7745"/>
    <w:rsid w:val="006C401A"/>
    <w:rsid w:val="006C45D3"/>
    <w:rsid w:val="006E0781"/>
    <w:rsid w:val="006E4092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15F13"/>
    <w:rsid w:val="007211FC"/>
    <w:rsid w:val="007220C7"/>
    <w:rsid w:val="0072277B"/>
    <w:rsid w:val="007309FB"/>
    <w:rsid w:val="00731D76"/>
    <w:rsid w:val="007323F6"/>
    <w:rsid w:val="00734D8D"/>
    <w:rsid w:val="007460BA"/>
    <w:rsid w:val="007469F7"/>
    <w:rsid w:val="00746BC2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57E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07F8"/>
    <w:rsid w:val="007C59AC"/>
    <w:rsid w:val="007D4291"/>
    <w:rsid w:val="007D51F2"/>
    <w:rsid w:val="007D6149"/>
    <w:rsid w:val="007D7330"/>
    <w:rsid w:val="007E1A7E"/>
    <w:rsid w:val="007E1CAD"/>
    <w:rsid w:val="007E62BC"/>
    <w:rsid w:val="007E7D0B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3CC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B01D6"/>
    <w:rsid w:val="008B6138"/>
    <w:rsid w:val="008C129A"/>
    <w:rsid w:val="008C188B"/>
    <w:rsid w:val="008C2F40"/>
    <w:rsid w:val="008C6B78"/>
    <w:rsid w:val="008C7666"/>
    <w:rsid w:val="008D1888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38E4"/>
    <w:rsid w:val="00932C4F"/>
    <w:rsid w:val="0093499A"/>
    <w:rsid w:val="00936096"/>
    <w:rsid w:val="0095373A"/>
    <w:rsid w:val="00963A9E"/>
    <w:rsid w:val="0096430E"/>
    <w:rsid w:val="00965EDE"/>
    <w:rsid w:val="00965FEA"/>
    <w:rsid w:val="0097100A"/>
    <w:rsid w:val="00972DC8"/>
    <w:rsid w:val="00972EF2"/>
    <w:rsid w:val="00973199"/>
    <w:rsid w:val="009739F3"/>
    <w:rsid w:val="00977B85"/>
    <w:rsid w:val="009800A1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1C5"/>
    <w:rsid w:val="009A694C"/>
    <w:rsid w:val="009B0BAB"/>
    <w:rsid w:val="009B0BAC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10FB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2F1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73D0"/>
    <w:rsid w:val="00A67E4B"/>
    <w:rsid w:val="00A71EEB"/>
    <w:rsid w:val="00A75698"/>
    <w:rsid w:val="00A80F90"/>
    <w:rsid w:val="00A84FB5"/>
    <w:rsid w:val="00A85943"/>
    <w:rsid w:val="00A85F38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6D12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27577"/>
    <w:rsid w:val="00B305C8"/>
    <w:rsid w:val="00B33357"/>
    <w:rsid w:val="00B3460F"/>
    <w:rsid w:val="00B35778"/>
    <w:rsid w:val="00B43B57"/>
    <w:rsid w:val="00B458E1"/>
    <w:rsid w:val="00B4669F"/>
    <w:rsid w:val="00B4698D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3002"/>
    <w:rsid w:val="00BB7187"/>
    <w:rsid w:val="00BC35C6"/>
    <w:rsid w:val="00BD01AC"/>
    <w:rsid w:val="00BD13BF"/>
    <w:rsid w:val="00BD1CA0"/>
    <w:rsid w:val="00BD6FB7"/>
    <w:rsid w:val="00BE029C"/>
    <w:rsid w:val="00BE1C05"/>
    <w:rsid w:val="00BE2CE6"/>
    <w:rsid w:val="00BE4560"/>
    <w:rsid w:val="00BF17AB"/>
    <w:rsid w:val="00BF433A"/>
    <w:rsid w:val="00BF4A3D"/>
    <w:rsid w:val="00BF6C7C"/>
    <w:rsid w:val="00C00D0D"/>
    <w:rsid w:val="00C0601B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532B7"/>
    <w:rsid w:val="00C55416"/>
    <w:rsid w:val="00C5568B"/>
    <w:rsid w:val="00C6055C"/>
    <w:rsid w:val="00C61861"/>
    <w:rsid w:val="00C61F97"/>
    <w:rsid w:val="00C62184"/>
    <w:rsid w:val="00C622A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B80"/>
    <w:rsid w:val="00CE2E2B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50B6"/>
    <w:rsid w:val="00D47AA9"/>
    <w:rsid w:val="00D51408"/>
    <w:rsid w:val="00D52D22"/>
    <w:rsid w:val="00D55FAE"/>
    <w:rsid w:val="00D57B87"/>
    <w:rsid w:val="00D60C20"/>
    <w:rsid w:val="00D62465"/>
    <w:rsid w:val="00D7083B"/>
    <w:rsid w:val="00D74B0D"/>
    <w:rsid w:val="00D74FFE"/>
    <w:rsid w:val="00D767D1"/>
    <w:rsid w:val="00D86F82"/>
    <w:rsid w:val="00D909BB"/>
    <w:rsid w:val="00D92C6B"/>
    <w:rsid w:val="00D9658F"/>
    <w:rsid w:val="00DB0034"/>
    <w:rsid w:val="00DB44EA"/>
    <w:rsid w:val="00DB4A14"/>
    <w:rsid w:val="00DB5483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44D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66F18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  <w:style w:type="paragraph" w:customStyle="1" w:styleId="Default">
    <w:name w:val="Default"/>
    <w:rsid w:val="007E1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31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C3E1-610D-4F4F-B200-5D0A674B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24</cp:revision>
  <dcterms:created xsi:type="dcterms:W3CDTF">2022-02-25T13:13:00Z</dcterms:created>
  <dcterms:modified xsi:type="dcterms:W3CDTF">2022-03-16T10:25:00Z</dcterms:modified>
</cp:coreProperties>
</file>