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ED1BDC" w:rsidRDefault="00256561" w:rsidP="00ED1BDC">
            <w:pPr>
              <w:rPr>
                <w:rFonts w:asciiTheme="minorHAnsi" w:hAnsiTheme="minorHAnsi" w:cs="Calibr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 w:themeColor="text1"/>
                <w:szCs w:val="20"/>
                <w:lang w:eastAsia="en-US"/>
              </w:rPr>
              <w:t>B</w:t>
            </w:r>
            <w:r w:rsidR="00ED1BDC" w:rsidRPr="00ED1BDC">
              <w:rPr>
                <w:rFonts w:asciiTheme="minorHAnsi" w:hAnsiTheme="minorHAnsi" w:cs="Calibri"/>
                <w:b/>
                <w:color w:val="000000" w:themeColor="text1"/>
                <w:szCs w:val="20"/>
                <w:lang w:eastAsia="en-US"/>
              </w:rPr>
              <w:t>-4 (a)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256561" w:rsidRDefault="00256561" w:rsidP="00256561">
            <w:pPr>
              <w:spacing w:after="1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Kira gelirleri tahsilat süreci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="00EA7C8A">
              <w:rPr>
                <w:sz w:val="20"/>
                <w:szCs w:val="20"/>
              </w:rPr>
              <w:instrText xml:space="preserve"> FORMCHECKBOX </w:instrText>
            </w:r>
            <w:r w:rsidR="00DF2CF9">
              <w:rPr>
                <w:sz w:val="20"/>
                <w:szCs w:val="20"/>
              </w:rPr>
            </w:r>
            <w:r w:rsidR="00DF2C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5B1C2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DF2CF9">
              <w:rPr>
                <w:sz w:val="20"/>
                <w:szCs w:val="20"/>
              </w:rPr>
            </w:r>
            <w:r w:rsidR="00DF2CF9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2B21F4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F2CF9">
              <w:rPr>
                <w:sz w:val="20"/>
                <w:szCs w:val="20"/>
              </w:rPr>
            </w:r>
            <w:r w:rsidR="00DF2C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  <w:bookmarkStart w:id="1" w:name="_GoBack"/>
        <w:bookmarkEnd w:id="1"/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2B21F4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Muhasebe</w:t>
            </w:r>
          </w:p>
        </w:tc>
      </w:tr>
      <w:tr w:rsidR="00ED1BDC" w:rsidRPr="00F65B4F" w:rsidTr="00393F39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ED1BDC" w:rsidRPr="002612BD" w:rsidRDefault="00ED1BDC" w:rsidP="00ED1BDC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</w:tcPr>
          <w:p w:rsidR="00ED1BDC" w:rsidRPr="00ED1BDC" w:rsidRDefault="00ED1BDC" w:rsidP="00ED1BDC">
            <w:pPr>
              <w:spacing w:after="160" w:line="259" w:lineRule="auto"/>
              <w:contextualSpacing/>
              <w:jc w:val="both"/>
              <w:rPr>
                <w:sz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4-</w:t>
            </w:r>
            <w:r w:rsidRPr="00697BD8">
              <w:rPr>
                <w:sz w:val="20"/>
              </w:rPr>
              <w:t>Kira gelirleri tahsilat süreci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2B21F4" w:rsidRPr="002B21F4" w:rsidRDefault="00B574F9" w:rsidP="008E35F9">
            <w:pPr>
              <w:jc w:val="both"/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  <w:r w:rsidR="002B21F4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EA7C8A" w:rsidRPr="004770FA" w:rsidRDefault="008E35F9" w:rsidP="00EA7C8A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8E35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Kurumumuza ait taşınmazların kiralama işlemi sonucunda, alacaklarının tam ve zamanında tahsilatı işlemidir.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2B21F4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Strateji geliştirme daire başkanı</w:t>
            </w:r>
          </w:p>
        </w:tc>
      </w:tr>
      <w:tr w:rsidR="002B21F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2B21F4" w:rsidRPr="002612BD" w:rsidRDefault="002B21F4" w:rsidP="002B21F4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2B21F4" w:rsidRPr="0026478E" w:rsidRDefault="002B21F4" w:rsidP="002B21F4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 w:rsidRPr="0026478E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Strateji Daire Başkanı</w:t>
            </w:r>
          </w:p>
          <w:p w:rsidR="002B21F4" w:rsidRPr="002B21F4" w:rsidRDefault="002B21F4" w:rsidP="002B21F4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Muhasebe Y</w:t>
            </w:r>
            <w:r w:rsidRPr="002B21F4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etkilisi</w:t>
            </w:r>
          </w:p>
          <w:p w:rsidR="002B21F4" w:rsidRPr="002B21F4" w:rsidRDefault="005B4746" w:rsidP="002B21F4">
            <w:pP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Muhasebe Birimi M</w:t>
            </w:r>
            <w:r w:rsidR="002B21F4" w:rsidRPr="002B21F4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emuru</w:t>
            </w:r>
          </w:p>
          <w:p w:rsidR="002B21F4" w:rsidRPr="00351A1D" w:rsidRDefault="002B21F4" w:rsidP="002B21F4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2B21F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2B21F4" w:rsidRPr="002612BD" w:rsidRDefault="002B21F4" w:rsidP="002B21F4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2B21F4" w:rsidRDefault="002B21F4" w:rsidP="002B21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İdari ve mali işler daire başkanlığı</w:t>
            </w:r>
          </w:p>
          <w:p w:rsidR="002B21F4" w:rsidRDefault="002B21F4" w:rsidP="002B21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Hukuk müşavirliği</w:t>
            </w:r>
          </w:p>
          <w:p w:rsidR="002B21F4" w:rsidRPr="00351A1D" w:rsidRDefault="002B21F4" w:rsidP="002B21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Yapı İşleri ve Teknik Daire Başkanlığı</w:t>
            </w:r>
          </w:p>
        </w:tc>
      </w:tr>
      <w:tr w:rsidR="002B21F4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2B21F4" w:rsidRPr="00C809A6" w:rsidRDefault="002B21F4" w:rsidP="002B21F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2B21F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2B21F4" w:rsidRPr="002612BD" w:rsidRDefault="002B21F4" w:rsidP="002B21F4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2B21F4" w:rsidRDefault="002B21F4" w:rsidP="002B21F4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Taşınmaz Sözleşmesi</w:t>
            </w:r>
          </w:p>
          <w:p w:rsidR="002B21F4" w:rsidRPr="00DE2F0E" w:rsidRDefault="002B21F4" w:rsidP="002B21F4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Yapı İşleri ve Teknik Daire Başkanlığından gelen faturalar</w:t>
            </w:r>
            <w:r w:rsidR="005B4746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(Elektrik, su, yakıt)</w:t>
            </w:r>
          </w:p>
        </w:tc>
      </w:tr>
      <w:tr w:rsidR="002B21F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2B21F4" w:rsidRPr="002612BD" w:rsidRDefault="002B21F4" w:rsidP="002B21F4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2B21F4" w:rsidRDefault="002B21F4" w:rsidP="002B21F4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MYS Sistemi</w:t>
            </w:r>
          </w:p>
          <w:p w:rsidR="002B21F4" w:rsidRDefault="002B21F4" w:rsidP="002B21F4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Taşınmaz Yönetim Sistemi</w:t>
            </w:r>
          </w:p>
          <w:p w:rsidR="002B21F4" w:rsidRDefault="002B21F4" w:rsidP="002B21F4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5018 sayılı Kamu Mali Yönetimi ve Kontrol Kanunu</w:t>
            </w:r>
          </w:p>
          <w:p w:rsidR="002B21F4" w:rsidRPr="002C1DCE" w:rsidRDefault="002B21F4" w:rsidP="002B21F4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6183 Sayılı Amme Alacaklarının Tahsil Usulü</w:t>
            </w:r>
          </w:p>
        </w:tc>
      </w:tr>
      <w:tr w:rsidR="002B21F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2B21F4" w:rsidRPr="00CC1746" w:rsidRDefault="002B21F4" w:rsidP="002B21F4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2B21F4" w:rsidRPr="0068435B" w:rsidRDefault="002B21F4" w:rsidP="002B21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Kurumumuza ait taşınmaz kira gelirlerinin tam ve zamanında tahsilatı işlemi.</w:t>
            </w:r>
          </w:p>
        </w:tc>
      </w:tr>
      <w:tr w:rsidR="002B21F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2B21F4" w:rsidRPr="00CC1746" w:rsidRDefault="002B21F4" w:rsidP="002B21F4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2B21F4" w:rsidRPr="0068435B" w:rsidRDefault="005B4746" w:rsidP="002B21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Muhasebe Süreci</w:t>
            </w:r>
          </w:p>
        </w:tc>
      </w:tr>
      <w:tr w:rsidR="002B21F4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2B21F4" w:rsidRPr="00CC1746" w:rsidRDefault="002B21F4" w:rsidP="002B21F4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2B21F4" w:rsidRPr="00574E45" w:rsidRDefault="005B4746" w:rsidP="002B21F4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Muhasebe Süreci</w:t>
            </w: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 xml:space="preserve"> - </w:t>
            </w:r>
            <w:r w:rsidRPr="005B4746">
              <w:rPr>
                <w:rFonts w:ascii="Calibri" w:hAnsi="Calibri" w:cs="Calibri"/>
                <w:sz w:val="20"/>
                <w:szCs w:val="20"/>
              </w:rPr>
              <w:t>Bütçe Raporl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B4746">
              <w:rPr>
                <w:rFonts w:ascii="Calibri" w:hAnsi="Calibri" w:cs="Calibri"/>
                <w:sz w:val="20"/>
                <w:szCs w:val="20"/>
              </w:rPr>
              <w:t>ma Süreci</w:t>
            </w:r>
          </w:p>
        </w:tc>
      </w:tr>
      <w:tr w:rsidR="002B21F4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2B21F4" w:rsidRPr="00C809A6" w:rsidRDefault="002B21F4" w:rsidP="002B21F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2B21F4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2B21F4" w:rsidRPr="004E3ABC" w:rsidRDefault="002B21F4" w:rsidP="002B21F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2B21F4" w:rsidRPr="004E3ABC" w:rsidRDefault="002B21F4" w:rsidP="002B21F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2B21F4" w:rsidRPr="004E3ABC" w:rsidRDefault="002B21F4" w:rsidP="002B21F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2B21F4" w:rsidRPr="00287E0F" w:rsidTr="00365D71">
        <w:trPr>
          <w:cantSplit/>
          <w:trHeight w:val="349"/>
        </w:trPr>
        <w:tc>
          <w:tcPr>
            <w:tcW w:w="496" w:type="dxa"/>
          </w:tcPr>
          <w:p w:rsidR="002B21F4" w:rsidRPr="004770FA" w:rsidRDefault="002B21F4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2B21F4" w:rsidRPr="004770FA" w:rsidRDefault="002B21F4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İdari ve Mali İşler Daire Başkanlığı tarafından Strateji Geliştirme Daire Başkanlığına yapılan kira sözleşmeleri gönderilir.</w:t>
            </w:r>
          </w:p>
        </w:tc>
        <w:tc>
          <w:tcPr>
            <w:tcW w:w="2872" w:type="dxa"/>
            <w:gridSpan w:val="4"/>
          </w:tcPr>
          <w:p w:rsidR="002B21F4" w:rsidRPr="00C06B2B" w:rsidRDefault="008E35F9" w:rsidP="002B21F4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 w:rsidRPr="005413A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İdari ve Mali İşler Daire Başkanlığı</w:t>
            </w:r>
          </w:p>
        </w:tc>
      </w:tr>
      <w:tr w:rsidR="002B21F4" w:rsidRPr="00287E0F" w:rsidTr="00365D71">
        <w:trPr>
          <w:cantSplit/>
          <w:trHeight w:val="349"/>
        </w:trPr>
        <w:tc>
          <w:tcPr>
            <w:tcW w:w="496" w:type="dxa"/>
          </w:tcPr>
          <w:p w:rsidR="002B21F4" w:rsidRPr="004770FA" w:rsidRDefault="002B21F4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2B21F4" w:rsidRPr="004770FA" w:rsidRDefault="002B21F4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Başkanlığımıza ulaşan kira </w:t>
            </w:r>
            <w:r w:rsidR="008E35F9">
              <w:rPr>
                <w:rFonts w:asciiTheme="minorHAnsi" w:hAnsiTheme="minorHAnsi"/>
                <w:sz w:val="20"/>
                <w:szCs w:val="20"/>
              </w:rPr>
              <w:t>sözleşmelerine</w:t>
            </w:r>
            <w:r w:rsidR="005B4746">
              <w:rPr>
                <w:rFonts w:asciiTheme="minorHAnsi" w:hAnsiTheme="minorHAnsi"/>
                <w:sz w:val="20"/>
                <w:szCs w:val="20"/>
              </w:rPr>
              <w:t xml:space="preserve"> istinaden 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işilerin sisteme alacak </w:t>
            </w:r>
            <w:r w:rsidR="008E35F9">
              <w:rPr>
                <w:rFonts w:asciiTheme="minorHAnsi" w:hAnsiTheme="minorHAnsi"/>
                <w:sz w:val="20"/>
                <w:szCs w:val="20"/>
              </w:rPr>
              <w:t>dosyaları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açılır.</w:t>
            </w:r>
          </w:p>
        </w:tc>
        <w:tc>
          <w:tcPr>
            <w:tcW w:w="2872" w:type="dxa"/>
            <w:gridSpan w:val="4"/>
          </w:tcPr>
          <w:p w:rsidR="008E35F9" w:rsidRDefault="008E35F9" w:rsidP="008E35F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2B21F4" w:rsidRPr="004770FA" w:rsidRDefault="005B4746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Muhasebe</w:t>
            </w:r>
            <w:r w:rsidR="008E35F9">
              <w:rPr>
                <w:rFonts w:asciiTheme="minorHAnsi" w:hAnsiTheme="minorHAnsi"/>
                <w:sz w:val="20"/>
                <w:szCs w:val="20"/>
              </w:rPr>
              <w:t xml:space="preserve"> Birimi</w:t>
            </w:r>
          </w:p>
        </w:tc>
      </w:tr>
      <w:tr w:rsidR="008E35F9" w:rsidRPr="00287E0F" w:rsidTr="00365D71">
        <w:trPr>
          <w:cantSplit/>
          <w:trHeight w:val="349"/>
        </w:trPr>
        <w:tc>
          <w:tcPr>
            <w:tcW w:w="496" w:type="dxa"/>
          </w:tcPr>
          <w:p w:rsidR="008E35F9" w:rsidRDefault="00B50CFA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8E35F9" w:rsidRDefault="008E35F9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Açılan dosyalara ait Vergiler ve Kesin Teminat tutarları </w:t>
            </w:r>
            <w:r w:rsidR="005B4746">
              <w:rPr>
                <w:rFonts w:asciiTheme="minorHAnsi" w:hAnsiTheme="minorHAnsi"/>
                <w:sz w:val="20"/>
                <w:szCs w:val="20"/>
              </w:rPr>
              <w:t xml:space="preserve">kiracılardan </w:t>
            </w:r>
            <w:r>
              <w:rPr>
                <w:rFonts w:asciiTheme="minorHAnsi" w:hAnsiTheme="minorHAnsi"/>
                <w:sz w:val="20"/>
                <w:szCs w:val="20"/>
              </w:rPr>
              <w:t>tahsil edilir.</w:t>
            </w:r>
          </w:p>
        </w:tc>
        <w:tc>
          <w:tcPr>
            <w:tcW w:w="2872" w:type="dxa"/>
            <w:gridSpan w:val="4"/>
          </w:tcPr>
          <w:p w:rsidR="008E35F9" w:rsidRDefault="008E35F9" w:rsidP="008E35F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8E35F9" w:rsidRPr="004770FA" w:rsidRDefault="005B4746" w:rsidP="008E35F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Muhasebe Birimi</w:t>
            </w:r>
          </w:p>
        </w:tc>
      </w:tr>
      <w:tr w:rsidR="002B21F4" w:rsidRPr="00287E0F" w:rsidTr="00365D71">
        <w:trPr>
          <w:cantSplit/>
          <w:trHeight w:val="349"/>
        </w:trPr>
        <w:tc>
          <w:tcPr>
            <w:tcW w:w="496" w:type="dxa"/>
          </w:tcPr>
          <w:p w:rsidR="002B21F4" w:rsidRPr="004770FA" w:rsidRDefault="00B50CFA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F4</w:t>
            </w:r>
          </w:p>
        </w:tc>
        <w:tc>
          <w:tcPr>
            <w:tcW w:w="6341" w:type="dxa"/>
            <w:gridSpan w:val="8"/>
          </w:tcPr>
          <w:p w:rsidR="002B21F4" w:rsidRPr="004770FA" w:rsidRDefault="002B21F4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Açılan dosyalara i</w:t>
            </w:r>
            <w:r w:rsidR="008E35F9">
              <w:rPr>
                <w:rFonts w:asciiTheme="minorHAnsi" w:hAnsiTheme="minorHAnsi"/>
                <w:sz w:val="20"/>
                <w:szCs w:val="20"/>
              </w:rPr>
              <w:t>stinaden alacak tahakkukları MYS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sistemi üzerinden ve taşınmaz yönetim sisteminden </w:t>
            </w:r>
            <w:r w:rsidR="008E35F9">
              <w:rPr>
                <w:rFonts w:asciiTheme="minorHAnsi" w:hAnsiTheme="minorHAnsi"/>
                <w:sz w:val="20"/>
                <w:szCs w:val="20"/>
              </w:rPr>
              <w:t>oluşturulur.</w:t>
            </w:r>
          </w:p>
        </w:tc>
        <w:tc>
          <w:tcPr>
            <w:tcW w:w="2872" w:type="dxa"/>
            <w:gridSpan w:val="4"/>
          </w:tcPr>
          <w:p w:rsidR="008E35F9" w:rsidRDefault="008E35F9" w:rsidP="008E35F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Muhasebe Yetkilisi</w:t>
            </w:r>
          </w:p>
          <w:p w:rsidR="002B21F4" w:rsidRPr="004770FA" w:rsidRDefault="005B4746" w:rsidP="008E35F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Muhasebe Birimi</w:t>
            </w:r>
          </w:p>
        </w:tc>
      </w:tr>
      <w:tr w:rsidR="002B21F4" w:rsidRPr="00287E0F" w:rsidTr="00365D71">
        <w:trPr>
          <w:cantSplit/>
          <w:trHeight w:val="349"/>
        </w:trPr>
        <w:tc>
          <w:tcPr>
            <w:tcW w:w="496" w:type="dxa"/>
          </w:tcPr>
          <w:p w:rsidR="002B21F4" w:rsidRPr="004770FA" w:rsidRDefault="00B50CFA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6341" w:type="dxa"/>
            <w:gridSpan w:val="8"/>
          </w:tcPr>
          <w:p w:rsidR="002B21F4" w:rsidRPr="004770FA" w:rsidRDefault="008E35F9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Vadesi içerisinde tahsilatı yapılan alacakların borçları sistemden düşülür, vadesi içerisinde tahsilatı yapılamayan alacaklar ise Hukuk Müşavirliğine bildirilir.</w:t>
            </w:r>
          </w:p>
        </w:tc>
        <w:tc>
          <w:tcPr>
            <w:tcW w:w="2872" w:type="dxa"/>
            <w:gridSpan w:val="4"/>
          </w:tcPr>
          <w:p w:rsidR="008E35F9" w:rsidRDefault="008E35F9" w:rsidP="008E35F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AC4146" w:rsidRDefault="00AC4146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Muhasebe Birimi </w:t>
            </w:r>
          </w:p>
          <w:p w:rsidR="008E35F9" w:rsidRPr="004770FA" w:rsidRDefault="008E35F9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Hukuk Müşavirliği </w:t>
            </w:r>
          </w:p>
        </w:tc>
      </w:tr>
      <w:tr w:rsidR="002B21F4" w:rsidRPr="00287E0F" w:rsidTr="00365D71">
        <w:trPr>
          <w:cantSplit/>
          <w:trHeight w:val="349"/>
        </w:trPr>
        <w:tc>
          <w:tcPr>
            <w:tcW w:w="496" w:type="dxa"/>
          </w:tcPr>
          <w:p w:rsidR="002B21F4" w:rsidRPr="004770FA" w:rsidRDefault="00B50CFA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F6</w:t>
            </w:r>
          </w:p>
        </w:tc>
        <w:tc>
          <w:tcPr>
            <w:tcW w:w="6341" w:type="dxa"/>
            <w:gridSpan w:val="8"/>
          </w:tcPr>
          <w:p w:rsidR="002B21F4" w:rsidRPr="004770FA" w:rsidRDefault="00AC4146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8E35F9">
              <w:rPr>
                <w:rFonts w:asciiTheme="minorHAnsi" w:hAnsiTheme="minorHAnsi"/>
                <w:sz w:val="20"/>
                <w:szCs w:val="20"/>
              </w:rPr>
              <w:t>ıl içerisinde borcu yoktur belgesi için Başkanlığımıza başvuran kişilerin borcunun olup olmadığı kontrol edilerek taleplerinin karşılanması.</w:t>
            </w:r>
          </w:p>
        </w:tc>
        <w:tc>
          <w:tcPr>
            <w:tcW w:w="2872" w:type="dxa"/>
            <w:gridSpan w:val="4"/>
          </w:tcPr>
          <w:p w:rsidR="008E35F9" w:rsidRDefault="008E35F9" w:rsidP="008E35F9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2B21F4" w:rsidRPr="002F6538" w:rsidRDefault="00AC4146" w:rsidP="008E35F9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Muhasebe Birimi</w:t>
            </w:r>
          </w:p>
        </w:tc>
      </w:tr>
      <w:tr w:rsidR="00AC4146" w:rsidRPr="00287E0F" w:rsidTr="00365D71">
        <w:trPr>
          <w:cantSplit/>
          <w:trHeight w:val="349"/>
        </w:trPr>
        <w:tc>
          <w:tcPr>
            <w:tcW w:w="496" w:type="dxa"/>
          </w:tcPr>
          <w:p w:rsidR="00AC4146" w:rsidRDefault="00AC4146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F7</w:t>
            </w:r>
          </w:p>
        </w:tc>
        <w:tc>
          <w:tcPr>
            <w:tcW w:w="6341" w:type="dxa"/>
            <w:gridSpan w:val="8"/>
          </w:tcPr>
          <w:p w:rsidR="00AC4146" w:rsidRDefault="00AC4146" w:rsidP="00AC414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Yıl içerisinde kira sözleşmeleri biten müstecirlerin kesin teminat ve ek kesin teminat bedellerinin iadesi.</w:t>
            </w:r>
          </w:p>
        </w:tc>
        <w:tc>
          <w:tcPr>
            <w:tcW w:w="2872" w:type="dxa"/>
            <w:gridSpan w:val="4"/>
          </w:tcPr>
          <w:p w:rsidR="00AC4146" w:rsidRDefault="00AC4146" w:rsidP="00AC414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Strateji Geliştirme Daire Başkanı</w:t>
            </w:r>
          </w:p>
          <w:p w:rsidR="00AC4146" w:rsidRDefault="00AC4146" w:rsidP="00AC414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Muhasebe Birimi</w:t>
            </w:r>
          </w:p>
        </w:tc>
      </w:tr>
      <w:tr w:rsidR="002B21F4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2B21F4" w:rsidRPr="00C809A6" w:rsidRDefault="002B21F4" w:rsidP="002B21F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2B21F4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2B21F4" w:rsidRPr="004E3ABC" w:rsidRDefault="002B21F4" w:rsidP="002B21F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2B21F4" w:rsidRPr="004E3ABC" w:rsidRDefault="002B21F4" w:rsidP="002B21F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2B21F4" w:rsidRPr="004E3ABC" w:rsidRDefault="002B21F4" w:rsidP="002B21F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2B21F4" w:rsidRPr="00287E0F" w:rsidTr="00365D71">
        <w:trPr>
          <w:cantSplit/>
          <w:trHeight w:val="349"/>
        </w:trPr>
        <w:tc>
          <w:tcPr>
            <w:tcW w:w="496" w:type="dxa"/>
          </w:tcPr>
          <w:p w:rsidR="002B21F4" w:rsidRPr="004770FA" w:rsidRDefault="002B21F4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2B21F4" w:rsidRPr="004770FA" w:rsidRDefault="00B50CFA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F5</w:t>
            </w:r>
          </w:p>
        </w:tc>
        <w:tc>
          <w:tcPr>
            <w:tcW w:w="8363" w:type="dxa"/>
            <w:gridSpan w:val="11"/>
          </w:tcPr>
          <w:p w:rsidR="002B21F4" w:rsidRPr="004770FA" w:rsidRDefault="008E35F9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Vadesi geçmiş borçların olup olmadığı kontrol edilir.</w:t>
            </w:r>
          </w:p>
        </w:tc>
      </w:tr>
      <w:tr w:rsidR="002B21F4" w:rsidRPr="00287E0F" w:rsidTr="00365D71">
        <w:trPr>
          <w:cantSplit/>
          <w:trHeight w:val="349"/>
        </w:trPr>
        <w:tc>
          <w:tcPr>
            <w:tcW w:w="496" w:type="dxa"/>
          </w:tcPr>
          <w:p w:rsidR="002B21F4" w:rsidRPr="004770FA" w:rsidRDefault="002B21F4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K2</w:t>
            </w:r>
          </w:p>
        </w:tc>
        <w:tc>
          <w:tcPr>
            <w:tcW w:w="850" w:type="dxa"/>
          </w:tcPr>
          <w:p w:rsidR="002B21F4" w:rsidRPr="004770FA" w:rsidRDefault="00B50CFA" w:rsidP="002B21F4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F6</w:t>
            </w:r>
            <w:r w:rsidR="00AC4146">
              <w:rPr>
                <w:rFonts w:asciiTheme="minorHAnsi" w:hAnsiTheme="minorHAnsi"/>
                <w:sz w:val="20"/>
                <w:szCs w:val="20"/>
              </w:rPr>
              <w:t>, F7</w:t>
            </w:r>
          </w:p>
        </w:tc>
        <w:tc>
          <w:tcPr>
            <w:tcW w:w="8363" w:type="dxa"/>
            <w:gridSpan w:val="11"/>
          </w:tcPr>
          <w:p w:rsidR="002B21F4" w:rsidRPr="004770FA" w:rsidRDefault="00AC4146" w:rsidP="00AC4146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Borcu yoktur belgesi ve kesin teminat iadesinin</w:t>
            </w:r>
            <w:r w:rsidR="008E35F9">
              <w:rPr>
                <w:rFonts w:asciiTheme="minorHAnsi" w:hAnsiTheme="minorHAnsi"/>
                <w:sz w:val="20"/>
                <w:szCs w:val="20"/>
              </w:rPr>
              <w:t xml:space="preserve"> olup olmadığı kontrol edilir.</w:t>
            </w:r>
          </w:p>
        </w:tc>
      </w:tr>
      <w:tr w:rsidR="002B21F4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2B21F4" w:rsidRPr="00C809A6" w:rsidRDefault="002B21F4" w:rsidP="002B21F4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İzleme, Ölçme ve Değerlendirme </w:t>
            </w:r>
          </w:p>
        </w:tc>
      </w:tr>
      <w:tr w:rsidR="002B21F4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2B21F4" w:rsidRPr="004E3ABC" w:rsidRDefault="002B21F4" w:rsidP="002B21F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2B21F4" w:rsidRPr="004E3ABC" w:rsidRDefault="002B21F4" w:rsidP="002B21F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</w:t>
            </w:r>
            <w:proofErr w:type="gramStart"/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 Göstergesi</w:t>
            </w:r>
            <w:proofErr w:type="gramEnd"/>
          </w:p>
        </w:tc>
        <w:tc>
          <w:tcPr>
            <w:tcW w:w="567" w:type="dxa"/>
          </w:tcPr>
          <w:p w:rsidR="002B21F4" w:rsidRPr="004E3ABC" w:rsidRDefault="002B21F4" w:rsidP="002B21F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2B21F4" w:rsidRPr="004E3ABC" w:rsidRDefault="002B21F4" w:rsidP="002B21F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850" w:type="dxa"/>
          </w:tcPr>
          <w:p w:rsidR="002B21F4" w:rsidRPr="004E3ABC" w:rsidRDefault="002B21F4" w:rsidP="002B21F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559" w:type="dxa"/>
          </w:tcPr>
          <w:p w:rsidR="002B21F4" w:rsidRPr="004E3ABC" w:rsidRDefault="002B21F4" w:rsidP="002B21F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2B21F4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2B21F4" w:rsidRPr="00174ECA" w:rsidRDefault="008E35F9" w:rsidP="002B21F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AC4146">
              <w:rPr>
                <w:rFonts w:asciiTheme="minorHAnsi" w:hAnsiTheme="minorHAnsi"/>
                <w:sz w:val="20"/>
                <w:szCs w:val="20"/>
              </w:rPr>
              <w:t>Kurumumuza ait</w:t>
            </w:r>
            <w:r w:rsidR="00B50CFA" w:rsidRPr="00AC4146">
              <w:rPr>
                <w:rFonts w:asciiTheme="minorHAnsi" w:hAnsiTheme="minorHAnsi"/>
                <w:sz w:val="20"/>
                <w:szCs w:val="20"/>
              </w:rPr>
              <w:t xml:space="preserve"> taşınmaz gelirlerinin </w:t>
            </w:r>
            <w:r w:rsidR="005413A6" w:rsidRPr="00AC4146">
              <w:rPr>
                <w:rFonts w:asciiTheme="minorHAnsi" w:hAnsiTheme="minorHAnsi"/>
                <w:sz w:val="20"/>
                <w:szCs w:val="20"/>
              </w:rPr>
              <w:t>tamamını</w:t>
            </w:r>
            <w:r w:rsidRPr="00AC4146">
              <w:rPr>
                <w:rFonts w:asciiTheme="minorHAnsi" w:hAnsiTheme="minorHAnsi"/>
                <w:sz w:val="20"/>
                <w:szCs w:val="20"/>
              </w:rPr>
              <w:t xml:space="preserve"> ve eksiksiz olarak tahsilatının yapılmasıdır</w:t>
            </w:r>
            <w:r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:rsidR="002B21F4" w:rsidRPr="008959B4" w:rsidRDefault="00AC4146" w:rsidP="002B21F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Gelir ve alacakların tahsilatı</w:t>
            </w:r>
          </w:p>
        </w:tc>
        <w:tc>
          <w:tcPr>
            <w:tcW w:w="567" w:type="dxa"/>
          </w:tcPr>
          <w:p w:rsidR="002B21F4" w:rsidRPr="00174ECA" w:rsidRDefault="00AC4146" w:rsidP="002B21F4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4F81BD" w:themeColor="accent1"/>
                <w:sz w:val="20"/>
                <w:szCs w:val="20"/>
              </w:rPr>
              <w:t>→</w:t>
            </w:r>
          </w:p>
        </w:tc>
        <w:tc>
          <w:tcPr>
            <w:tcW w:w="1134" w:type="dxa"/>
            <w:gridSpan w:val="3"/>
          </w:tcPr>
          <w:p w:rsidR="002B21F4" w:rsidRPr="007146FD" w:rsidRDefault="00ED1BDC" w:rsidP="002B21F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miktar</w:t>
            </w:r>
            <w:proofErr w:type="gramEnd"/>
          </w:p>
        </w:tc>
        <w:tc>
          <w:tcPr>
            <w:tcW w:w="850" w:type="dxa"/>
          </w:tcPr>
          <w:p w:rsidR="002B21F4" w:rsidRPr="007146FD" w:rsidRDefault="00AC4146" w:rsidP="002B21F4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2B21F4" w:rsidRPr="00BA4FBA" w:rsidRDefault="00AC4146" w:rsidP="008E35F9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Muhasebe </w:t>
            </w:r>
            <w:r w:rsidR="008E35F9">
              <w:rPr>
                <w:rFonts w:asciiTheme="minorHAnsi" w:hAnsiTheme="minorHAnsi"/>
                <w:sz w:val="20"/>
                <w:szCs w:val="20"/>
              </w:rPr>
              <w:t>Birimi</w:t>
            </w: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F9" w:rsidRDefault="00DF2CF9" w:rsidP="006A31BE">
      <w:r>
        <w:separator/>
      </w:r>
    </w:p>
  </w:endnote>
  <w:endnote w:type="continuationSeparator" w:id="0">
    <w:p w:rsidR="00DF2CF9" w:rsidRDefault="00DF2CF9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F9" w:rsidRDefault="00DF2CF9" w:rsidP="006A31BE">
      <w:r>
        <w:separator/>
      </w:r>
    </w:p>
  </w:footnote>
  <w:footnote w:type="continuationSeparator" w:id="0">
    <w:p w:rsidR="00DF2CF9" w:rsidRDefault="00DF2CF9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002A7DD9" wp14:editId="792A8CB3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C0767" w:rsidP="00AC0767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Strateji Geliştirme Daire Başkanlığı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0497A">
            <w:rPr>
              <w:rFonts w:asciiTheme="minorHAnsi" w:hAnsiTheme="minorHAnsi"/>
              <w:sz w:val="16"/>
              <w:szCs w:val="16"/>
            </w:rPr>
            <w:t>2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F0497A" w:rsidP="00F0497A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03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04</w:t>
          </w:r>
          <w:r w:rsidR="00EA7C8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>2023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F0497A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F0497A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C492C"/>
    <w:multiLevelType w:val="hybridMultilevel"/>
    <w:tmpl w:val="C742BD1A"/>
    <w:lvl w:ilvl="0" w:tplc="041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0011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263F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5656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21F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13A6"/>
    <w:rsid w:val="005442F1"/>
    <w:rsid w:val="005457B8"/>
    <w:rsid w:val="00545D0D"/>
    <w:rsid w:val="00547441"/>
    <w:rsid w:val="0055310A"/>
    <w:rsid w:val="00553A90"/>
    <w:rsid w:val="00555660"/>
    <w:rsid w:val="005570B9"/>
    <w:rsid w:val="00563C4C"/>
    <w:rsid w:val="0056588A"/>
    <w:rsid w:val="00566291"/>
    <w:rsid w:val="00567509"/>
    <w:rsid w:val="005730BB"/>
    <w:rsid w:val="00574E45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B4746"/>
    <w:rsid w:val="005C0F89"/>
    <w:rsid w:val="005C361C"/>
    <w:rsid w:val="005D36E8"/>
    <w:rsid w:val="005D5C2E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37F3D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2FA9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35F9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145A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24A8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0767"/>
    <w:rsid w:val="00AC3A9C"/>
    <w:rsid w:val="00AC4146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0CFA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CF7AA0"/>
    <w:rsid w:val="00D002A8"/>
    <w:rsid w:val="00D00D7D"/>
    <w:rsid w:val="00D00E2F"/>
    <w:rsid w:val="00D02287"/>
    <w:rsid w:val="00D04C68"/>
    <w:rsid w:val="00D1328D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3FEB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BA4"/>
    <w:rsid w:val="00DF2CF9"/>
    <w:rsid w:val="00DF5C89"/>
    <w:rsid w:val="00DF5D1F"/>
    <w:rsid w:val="00DF757B"/>
    <w:rsid w:val="00E02756"/>
    <w:rsid w:val="00E033F2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49B5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1BDC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497A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5CA604"/>
  <w15:docId w15:val="{EF56E466-3859-4985-AE93-A6065898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43497-C15B-4EDA-8581-942A3552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15</cp:revision>
  <cp:lastPrinted>2020-07-02T07:30:00Z</cp:lastPrinted>
  <dcterms:created xsi:type="dcterms:W3CDTF">2020-02-12T05:49:00Z</dcterms:created>
  <dcterms:modified xsi:type="dcterms:W3CDTF">2023-04-03T07:54:00Z</dcterms:modified>
</cp:coreProperties>
</file>