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772"/>
        <w:gridCol w:w="418"/>
        <w:gridCol w:w="65"/>
        <w:gridCol w:w="599"/>
        <w:gridCol w:w="583"/>
        <w:gridCol w:w="869"/>
        <w:gridCol w:w="755"/>
        <w:gridCol w:w="735"/>
        <w:gridCol w:w="421"/>
        <w:gridCol w:w="207"/>
        <w:gridCol w:w="94"/>
        <w:gridCol w:w="802"/>
        <w:gridCol w:w="380"/>
        <w:gridCol w:w="439"/>
        <w:gridCol w:w="991"/>
        <w:gridCol w:w="44"/>
      </w:tblGrid>
      <w:tr w:rsidR="005823B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09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23BC" w:rsidRDefault="00CE7F3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990596" cy="962021"/>
                  <wp:effectExtent l="0" t="0" r="4" b="0"/>
                  <wp:docPr id="1" name="drawing" title="C:\Users\user\AppData\Local\Temp\Rar$DIa0.812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6" cy="962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23BC" w:rsidRDefault="00CE7F3A">
            <w:pPr>
              <w:pStyle w:val="stBilgi"/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4067A"/>
              </w:rPr>
              <w:t>ERCİYES ÜNİVERSİTESİ</w:t>
            </w:r>
          </w:p>
          <w:p w:rsidR="005823BC" w:rsidRDefault="00CE7F3A">
            <w:pPr>
              <w:pStyle w:val="stBilgi"/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4067A"/>
              </w:rPr>
              <w:t>BİLGİ İŞLEM DAİRE BAŞKANLIĞI</w:t>
            </w: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23BC" w:rsidRDefault="005823BC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23BC" w:rsidRDefault="005823BC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09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23BC" w:rsidRDefault="005823BC">
            <w:pPr>
              <w:spacing w:after="0" w:line="240" w:lineRule="auto"/>
            </w:pPr>
          </w:p>
        </w:tc>
        <w:tc>
          <w:tcPr>
            <w:tcW w:w="426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23BC" w:rsidRDefault="005823BC">
            <w:pPr>
              <w:spacing w:after="0" w:line="240" w:lineRule="auto"/>
            </w:pP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23BC" w:rsidRDefault="00CE7F3A">
            <w:pPr>
              <w:pStyle w:val="stBilgi"/>
              <w:tabs>
                <w:tab w:val="center" w:pos="4536"/>
                <w:tab w:val="right" w:pos="9072"/>
              </w:tabs>
            </w:pPr>
            <w:r>
              <w:rPr>
                <w:rFonts w:ascii="Calibri" w:eastAsia="Calibri" w:hAnsi="Calibri" w:cs="Calibri"/>
                <w:smallCaps/>
                <w:color w:val="000000"/>
                <w:sz w:val="16"/>
                <w:szCs w:val="16"/>
              </w:rPr>
              <w:t>Revizyon Tarihi</w:t>
            </w: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23BC" w:rsidRDefault="00CE7F3A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11/03/2022</w:t>
            </w: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09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23BC" w:rsidRDefault="005823BC">
            <w:pPr>
              <w:spacing w:after="0" w:line="240" w:lineRule="auto"/>
            </w:pPr>
          </w:p>
        </w:tc>
        <w:tc>
          <w:tcPr>
            <w:tcW w:w="42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23BC" w:rsidRDefault="00CE7F3A">
            <w:pPr>
              <w:pStyle w:val="stBilgi"/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4067A"/>
              </w:rPr>
              <w:t>SÜREÇ FORMU</w:t>
            </w: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23BC" w:rsidRDefault="005823BC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23BC" w:rsidRDefault="00CE7F3A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jc w:val="both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69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5823BC" w:rsidRDefault="005823B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69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Arge LAB binasına bağlı olan 700Kw jenaratörün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periyodik bakım süreci.</w:t>
            </w:r>
          </w:p>
        </w:tc>
        <w:tc>
          <w:tcPr>
            <w:tcW w:w="44" w:type="dxa"/>
          </w:tcPr>
          <w:p w:rsidR="005823BC" w:rsidRDefault="005823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1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5823BC" w:rsidRDefault="00A37EB5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CE7F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Yönetim Süreci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A37EB5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CE7F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Temel Süreç</w:t>
            </w:r>
          </w:p>
        </w:tc>
        <w:tc>
          <w:tcPr>
            <w:tcW w:w="27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A37EB5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CE7F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Destek Süreç </w:t>
            </w:r>
          </w:p>
        </w:tc>
        <w:tc>
          <w:tcPr>
            <w:tcW w:w="44" w:type="dxa"/>
          </w:tcPr>
          <w:p w:rsidR="005823BC" w:rsidRDefault="005823BC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69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Bilgi Teknolojileri Yönetimi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69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0000"/>
                <w:sz w:val="20"/>
                <w:szCs w:val="20"/>
              </w:rPr>
              <w:t>Altyapı bakım ve işletme işlemleri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jc w:val="both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Arge LAB binasına bağlı olan 700 kW jeneratörün, enerji kesintisi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durumlarında sistemlerin kesintisiz çalışmasını sağlamak amacıyla periyodik bakım, kontrol, test ve izleme faaliyetlerinin gerçekleştirilmesini kapsar. Bu süreç; jeneratörün mekanik, elektriksel ve yakıt sistemlerinin düzenli olarak kontrol edilmesini, o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sı arızaların önceden tespit edilmesini ve sistemin her zaman çalışır durumda tutulmasını amaçlar.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jc w:val="both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jc w:val="both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5823BC" w:rsidRDefault="00CE7F3A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62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Bilgi İşlem Daire Başkanlığı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5823BC" w:rsidRDefault="00CE7F3A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62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Mobese Birimi Teknik Personeli / Sistem Yöneticileri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5823BC" w:rsidRDefault="00CE7F3A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62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İdari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Personel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Bakım Firması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Güvenlik Birimi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jc w:val="both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5823BC" w:rsidRDefault="00CE7F3A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62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Periyodik bakım takvimi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Arıza bildirimleri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Kullanıcı talepleri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Jeneratör çalışma saat bilgileri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5823BC" w:rsidRDefault="00CE7F3A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62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İnsan Kaynağı (Teknik Personel)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Bakım ekipmanları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Ölçüm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Takip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yazılımları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5823BC" w:rsidRDefault="00CE7F3A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62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Bakım raporu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Çalışır durumda jeneratör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Arıza kayıtları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jc w:val="both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  <w:tc>
          <w:tcPr>
            <w:tcW w:w="44" w:type="dxa"/>
          </w:tcPr>
          <w:p w:rsidR="005823BC" w:rsidRDefault="005823BC">
            <w:pPr>
              <w:pStyle w:val="ListeParagraf2"/>
              <w:spacing w:after="0" w:line="240" w:lineRule="auto"/>
              <w:ind w:left="0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F1</w:t>
            </w:r>
          </w:p>
        </w:tc>
        <w:tc>
          <w:tcPr>
            <w:tcW w:w="5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</w:pPr>
            <w:r>
              <w:t>Periyodik bakım takviminin oluşturulması ve bakım planının hazırlanması.</w:t>
            </w: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Yöneticileri, İlgili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Teknik Personel</w:t>
            </w:r>
          </w:p>
        </w:tc>
        <w:tc>
          <w:tcPr>
            <w:tcW w:w="44" w:type="dxa"/>
          </w:tcPr>
          <w:p w:rsidR="005823BC" w:rsidRDefault="005823BC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F2</w:t>
            </w:r>
          </w:p>
        </w:tc>
        <w:tc>
          <w:tcPr>
            <w:tcW w:w="5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</w:pPr>
            <w:r>
              <w:t>Jeneratörün genel fiziksel kontrolü (yağ seviyesi, yakıt durumu, filtreler vb.)</w:t>
            </w: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İlgili Teknik Personel,Yüklenici Firma,</w:t>
            </w:r>
          </w:p>
        </w:tc>
        <w:tc>
          <w:tcPr>
            <w:tcW w:w="44" w:type="dxa"/>
          </w:tcPr>
          <w:p w:rsidR="005823BC" w:rsidRDefault="005823BC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F3</w:t>
            </w:r>
          </w:p>
        </w:tc>
        <w:tc>
          <w:tcPr>
            <w:tcW w:w="5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</w:pPr>
            <w:r>
              <w:t>Elektriksel kontrollerin yapılması (akü, voltaj, bağlantılar ve panolar).</w:t>
            </w: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İlgili Teknik Personel,Yüklenici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Firma,</w:t>
            </w:r>
          </w:p>
        </w:tc>
        <w:tc>
          <w:tcPr>
            <w:tcW w:w="44" w:type="dxa"/>
          </w:tcPr>
          <w:p w:rsidR="005823BC" w:rsidRDefault="005823BC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F4</w:t>
            </w:r>
          </w:p>
        </w:tc>
        <w:tc>
          <w:tcPr>
            <w:tcW w:w="5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</w:pPr>
            <w:r>
              <w:t>Jeneratörün test çalıştırılması ve performans ölçümlerinin yapılması.</w:t>
            </w: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İlgili Teknik Personel,Yüklenici Firma,</w:t>
            </w:r>
          </w:p>
        </w:tc>
        <w:tc>
          <w:tcPr>
            <w:tcW w:w="44" w:type="dxa"/>
          </w:tcPr>
          <w:p w:rsidR="005823BC" w:rsidRDefault="005823BC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</w:pPr>
            <w:r>
              <w:t>Tespit edilen arızaların giderilmesi veya bakım firmasına bildirilmesi.</w:t>
            </w: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Yöneticileri, İlgili Teknik Personel</w:t>
            </w:r>
          </w:p>
          <w:p w:rsidR="005823BC" w:rsidRDefault="005823B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F6</w:t>
            </w:r>
          </w:p>
        </w:tc>
        <w:tc>
          <w:tcPr>
            <w:tcW w:w="5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Bakım </w:t>
            </w:r>
            <w:r>
              <w:t>ve kontrol sonuçlarının raporlanarak kayıt altına alınması ve sürecin kapatılması.</w:t>
            </w: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Yöneticileri, İlgili Teknik Personel</w:t>
            </w:r>
          </w:p>
          <w:p w:rsidR="005823BC" w:rsidRDefault="005823B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jc w:val="both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3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  <w:tc>
          <w:tcPr>
            <w:tcW w:w="44" w:type="dxa"/>
          </w:tcPr>
          <w:p w:rsidR="005823BC" w:rsidRDefault="005823BC">
            <w:pPr>
              <w:pStyle w:val="ListeParagraf2"/>
              <w:spacing w:after="0" w:line="240" w:lineRule="auto"/>
              <w:ind w:left="0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5823B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F1</w:t>
            </w:r>
          </w:p>
        </w:tc>
        <w:tc>
          <w:tcPr>
            <w:tcW w:w="73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Jeneratörün fiziksel ve mekanik durumunun </w:t>
            </w:r>
            <w:r>
              <w:t>uygunluğu kontrol edildi mi?</w:t>
            </w:r>
          </w:p>
        </w:tc>
        <w:tc>
          <w:tcPr>
            <w:tcW w:w="44" w:type="dxa"/>
          </w:tcPr>
          <w:p w:rsidR="005823BC" w:rsidRDefault="005823BC">
            <w:pPr>
              <w:pStyle w:val="ListeParagraf2"/>
              <w:spacing w:after="0" w:line="240" w:lineRule="auto"/>
              <w:ind w:left="0"/>
              <w:jc w:val="both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5823B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3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</w:pPr>
            <w:r>
              <w:t>Elektriksel değerler (voltaj, akü durumu vb.) standartlara uygun mu?</w:t>
            </w:r>
          </w:p>
        </w:tc>
        <w:tc>
          <w:tcPr>
            <w:tcW w:w="44" w:type="dxa"/>
          </w:tcPr>
          <w:p w:rsidR="005823BC" w:rsidRDefault="005823BC">
            <w:pPr>
              <w:pStyle w:val="ListeParagraf2"/>
              <w:spacing w:after="0" w:line="240" w:lineRule="auto"/>
              <w:ind w:left="0"/>
              <w:jc w:val="both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3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</w:pPr>
            <w:r>
              <w:t>Test çalıştırması sonrası jeneratör sorunsuz çalışıyor mu?</w:t>
            </w:r>
          </w:p>
        </w:tc>
        <w:tc>
          <w:tcPr>
            <w:tcW w:w="44" w:type="dxa"/>
          </w:tcPr>
          <w:p w:rsidR="005823BC" w:rsidRDefault="005823BC">
            <w:pPr>
              <w:pStyle w:val="ListeParagraf2"/>
              <w:spacing w:after="0" w:line="240" w:lineRule="auto"/>
              <w:ind w:left="0"/>
              <w:jc w:val="both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F4</w:t>
            </w:r>
          </w:p>
        </w:tc>
        <w:tc>
          <w:tcPr>
            <w:tcW w:w="73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jc w:val="both"/>
            </w:pPr>
            <w:r>
              <w:t>Bakım raporu kayıt altına alındı mı?</w:t>
            </w:r>
          </w:p>
        </w:tc>
        <w:tc>
          <w:tcPr>
            <w:tcW w:w="44" w:type="dxa"/>
          </w:tcPr>
          <w:p w:rsidR="005823BC" w:rsidRDefault="005823BC">
            <w:pPr>
              <w:pStyle w:val="ListeParagraf2"/>
              <w:spacing w:after="0" w:line="240" w:lineRule="auto"/>
              <w:ind w:left="0"/>
              <w:jc w:val="both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823BC" w:rsidRDefault="00CE7F3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jc w:val="both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Raporlama Sorumlusu</w:t>
            </w:r>
          </w:p>
        </w:tc>
        <w:tc>
          <w:tcPr>
            <w:tcW w:w="44" w:type="dxa"/>
          </w:tcPr>
          <w:p w:rsidR="005823BC" w:rsidRDefault="005823BC">
            <w:pPr>
              <w:pStyle w:val="ListeParagraf2"/>
              <w:spacing w:after="0" w:line="240" w:lineRule="auto"/>
              <w:ind w:left="0"/>
            </w:pPr>
          </w:p>
        </w:tc>
      </w:tr>
      <w:tr w:rsidR="005823B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Bakımı uygun şekilde tamamlamak.</w:t>
            </w:r>
          </w:p>
          <w:p w:rsidR="005823BC" w:rsidRDefault="005823BC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Bakımın tamamlanma durumu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5823B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4F81BD"/>
                <w:sz w:val="20"/>
                <w:szCs w:val="20"/>
              </w:rPr>
            </w:pPr>
          </w:p>
          <w:p w:rsidR="005823BC" w:rsidRDefault="00CE7F3A">
            <w:pPr>
              <w:pStyle w:val="ListeParagraf2"/>
              <w:spacing w:after="0" w:line="240" w:lineRule="auto"/>
              <w:ind w:left="0"/>
              <w:jc w:val="center"/>
            </w:pPr>
            <w:r>
              <w:rPr>
                <w:rFonts w:ascii="Calibri" w:eastAsia="Calibri" w:hAnsi="Calibri" w:cs="Calibri"/>
                <w:b/>
                <w:bCs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Süre/Sayı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Sürekli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23BC" w:rsidRDefault="00CE7F3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Sorumlusu</w:t>
            </w:r>
          </w:p>
          <w:p w:rsidR="005823BC" w:rsidRDefault="005823B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" w:type="dxa"/>
          </w:tcPr>
          <w:p w:rsidR="005823BC" w:rsidRDefault="005823B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5823BC" w:rsidRDefault="005823BC"/>
    <w:sectPr w:rsidR="005823BC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F3A" w:rsidRDefault="00CE7F3A">
      <w:pPr>
        <w:spacing w:after="0" w:line="240" w:lineRule="auto"/>
      </w:pPr>
      <w:r>
        <w:separator/>
      </w:r>
    </w:p>
  </w:endnote>
  <w:endnote w:type="continuationSeparator" w:id="0">
    <w:p w:rsidR="00CE7F3A" w:rsidRDefault="00CE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00"/>
    <w:family w:val="modern"/>
    <w:pitch w:val="fixed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F3A" w:rsidRDefault="00CE7F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E7F3A" w:rsidRDefault="00CE7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823BC"/>
    <w:rsid w:val="005823BC"/>
    <w:rsid w:val="00A37EB5"/>
    <w:rsid w:val="00C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4FCBF-F4D7-4C24-A16C-A9529C8D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sz w:val="24"/>
        <w:szCs w:val="24"/>
        <w:lang w:val="tr-TR" w:eastAsia="en-US" w:bidi="ar-SA"/>
      </w:rPr>
    </w:rPrDefault>
    <w:pPrDefault>
      <w:pPr>
        <w:autoSpaceDN w:val="0"/>
        <w:spacing w:after="160" w:line="278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eParagraf">
    <w:name w:val="List Paragraph"/>
    <w:basedOn w:val="Normal"/>
    <w:pPr>
      <w:ind w:left="720"/>
    </w:pPr>
  </w:style>
  <w:style w:type="paragraph" w:customStyle="1" w:styleId="ListeParagraf2">
    <w:name w:val="Liste Paragraf2"/>
    <w:basedOn w:val="Normal"/>
    <w:pPr>
      <w:spacing w:after="200" w:line="276" w:lineRule="auto"/>
      <w:ind w:left="720"/>
    </w:pPr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beker</dc:creator>
  <dc:description/>
  <cp:lastModifiedBy>kadir bayam</cp:lastModifiedBy>
  <cp:revision>2</cp:revision>
  <dcterms:created xsi:type="dcterms:W3CDTF">2026-03-30T09:38:00Z</dcterms:created>
  <dcterms:modified xsi:type="dcterms:W3CDTF">2026-03-30T09:38:00Z</dcterms:modified>
</cp:coreProperties>
</file>