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909"/>
        <w:gridCol w:w="1764"/>
        <w:gridCol w:w="2220"/>
        <w:gridCol w:w="2408"/>
      </w:tblGrid>
      <w:tr w:rsidR="00B91457" w:rsidTr="00DF6B00">
        <w:trPr>
          <w:trHeight w:val="699"/>
        </w:trPr>
        <w:tc>
          <w:tcPr>
            <w:tcW w:w="1817" w:type="dxa"/>
            <w:vMerge w:val="restart"/>
          </w:tcPr>
          <w:p w:rsidR="00B91457" w:rsidRPr="00101E2B" w:rsidRDefault="00B76CAE" w:rsidP="00C449DA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4793BCA" wp14:editId="3C598CE0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0" w:type="dxa"/>
            <w:gridSpan w:val="4"/>
          </w:tcPr>
          <w:p w:rsidR="00B91457" w:rsidRDefault="00B91457" w:rsidP="00C449DA">
            <w:pPr>
              <w:jc w:val="center"/>
              <w:rPr>
                <w:b/>
              </w:rPr>
            </w:pPr>
          </w:p>
          <w:p w:rsidR="00E3598A" w:rsidRPr="00E3598A" w:rsidRDefault="009F22CE" w:rsidP="00E3598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r w:rsidR="00E3598A" w:rsidRPr="00E3598A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  <w:p w:rsidR="00B91457" w:rsidRPr="00101E2B" w:rsidRDefault="00B91457" w:rsidP="00C449DA">
            <w:pPr>
              <w:jc w:val="center"/>
              <w:rPr>
                <w:b/>
              </w:rPr>
            </w:pPr>
          </w:p>
        </w:tc>
      </w:tr>
      <w:tr w:rsidR="00B91457" w:rsidTr="00DF6B00">
        <w:trPr>
          <w:trHeight w:val="406"/>
        </w:trPr>
        <w:tc>
          <w:tcPr>
            <w:tcW w:w="1817" w:type="dxa"/>
            <w:vMerge/>
          </w:tcPr>
          <w:p w:rsidR="00B91457" w:rsidRPr="00101E2B" w:rsidRDefault="00B91457" w:rsidP="00C449DA">
            <w:pPr>
              <w:jc w:val="center"/>
              <w:rPr>
                <w:b/>
              </w:rPr>
            </w:pPr>
          </w:p>
        </w:tc>
        <w:tc>
          <w:tcPr>
            <w:tcW w:w="7410" w:type="dxa"/>
            <w:gridSpan w:val="4"/>
          </w:tcPr>
          <w:p w:rsidR="00DF6B00" w:rsidRDefault="00DF6B00" w:rsidP="00B91457">
            <w:pPr>
              <w:jc w:val="center"/>
              <w:rPr>
                <w:b/>
              </w:rPr>
            </w:pPr>
          </w:p>
          <w:p w:rsidR="00B91457" w:rsidRPr="00101E2B" w:rsidRDefault="00B91457" w:rsidP="00B91457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5"/>
          </w:tcPr>
          <w:p w:rsidR="006154DE" w:rsidRPr="00101E2B" w:rsidRDefault="00B91457" w:rsidP="00B91457">
            <w:pPr>
              <w:rPr>
                <w:b/>
              </w:rPr>
            </w:pPr>
            <w:r>
              <w:rPr>
                <w:b/>
              </w:rPr>
              <w:t>SÜREÇ BİLGİLERİ</w:t>
            </w:r>
          </w:p>
        </w:tc>
      </w:tr>
      <w:tr w:rsidR="00B91457" w:rsidTr="00071821">
        <w:trPr>
          <w:trHeight w:val="401"/>
        </w:trPr>
        <w:tc>
          <w:tcPr>
            <w:tcW w:w="1817" w:type="dxa"/>
          </w:tcPr>
          <w:p w:rsidR="00B91457" w:rsidRPr="00101E2B" w:rsidRDefault="00B91457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0" w:type="dxa"/>
            <w:gridSpan w:val="4"/>
          </w:tcPr>
          <w:p w:rsidR="00B91457" w:rsidRDefault="00B91457" w:rsidP="00101E2B">
            <w:pPr>
              <w:rPr>
                <w:b/>
              </w:rPr>
            </w:pPr>
          </w:p>
        </w:tc>
      </w:tr>
      <w:tr w:rsidR="00101E2B" w:rsidTr="00071821">
        <w:trPr>
          <w:trHeight w:val="401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0" w:type="dxa"/>
            <w:gridSpan w:val="4"/>
          </w:tcPr>
          <w:p w:rsidR="00101E2B" w:rsidRPr="00101E2B" w:rsidRDefault="00071821" w:rsidP="00101E2B">
            <w:pPr>
              <w:rPr>
                <w:b/>
              </w:rPr>
            </w:pPr>
            <w:r>
              <w:rPr>
                <w:b/>
              </w:rPr>
              <w:t>AKADEMİK PERSONEL GÖREV SÜRESİ UZATMA</w:t>
            </w:r>
          </w:p>
        </w:tc>
      </w:tr>
      <w:tr w:rsidR="00101E2B" w:rsidTr="00421C7F">
        <w:trPr>
          <w:trHeight w:val="436"/>
        </w:trPr>
        <w:tc>
          <w:tcPr>
            <w:tcW w:w="1817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714" w:type="dxa"/>
            <w:gridSpan w:val="2"/>
          </w:tcPr>
          <w:p w:rsidR="00101E2B" w:rsidRPr="00FB3FD3" w:rsidRDefault="00B00258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247" w:type="dxa"/>
          </w:tcPr>
          <w:p w:rsidR="00101E2B" w:rsidRPr="00FB3FD3" w:rsidRDefault="00B00258" w:rsidP="00101E2B">
            <w:sdt>
              <w:sdtPr>
                <w:id w:val="-1104335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4D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9" w:type="dxa"/>
          </w:tcPr>
          <w:p w:rsidR="00101E2B" w:rsidRPr="00FB3FD3" w:rsidRDefault="00B00258" w:rsidP="00101E2B">
            <w:sdt>
              <w:sdtPr>
                <w:id w:val="8793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C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B91457" w:rsidTr="00A2085E">
        <w:trPr>
          <w:trHeight w:val="436"/>
        </w:trPr>
        <w:tc>
          <w:tcPr>
            <w:tcW w:w="1817" w:type="dxa"/>
          </w:tcPr>
          <w:p w:rsidR="00B91457" w:rsidRPr="00101E2B" w:rsidRDefault="00B91457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0" w:type="dxa"/>
            <w:gridSpan w:val="4"/>
          </w:tcPr>
          <w:p w:rsidR="00B91457" w:rsidRDefault="008A559B" w:rsidP="00101E2B">
            <w:r>
              <w:t xml:space="preserve">Görev Süresi </w:t>
            </w:r>
          </w:p>
        </w:tc>
      </w:tr>
      <w:tr w:rsidR="00B91457" w:rsidTr="00A2085E">
        <w:trPr>
          <w:trHeight w:val="436"/>
        </w:trPr>
        <w:tc>
          <w:tcPr>
            <w:tcW w:w="1817" w:type="dxa"/>
          </w:tcPr>
          <w:p w:rsidR="00B91457" w:rsidRDefault="00B91457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0" w:type="dxa"/>
            <w:gridSpan w:val="4"/>
          </w:tcPr>
          <w:p w:rsidR="00B91457" w:rsidRDefault="00B91457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5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5"/>
          </w:tcPr>
          <w:p w:rsidR="006154DE" w:rsidRDefault="00093B8F" w:rsidP="00F13549">
            <w:pPr>
              <w:jc w:val="both"/>
            </w:pPr>
            <w:r>
              <w:t>Doktor Öğretim Üyesi, Öğretim Görevlisi ve Araştırma Görevlisi kadrolarında bulunan</w:t>
            </w:r>
            <w:r w:rsidR="008A559B">
              <w:t xml:space="preserve"> </w:t>
            </w:r>
            <w:r w:rsidR="00D53142">
              <w:t>akademik personel</w:t>
            </w:r>
            <w:r w:rsidR="00071821">
              <w:t xml:space="preserve"> görev </w:t>
            </w:r>
            <w:r w:rsidR="008A559B">
              <w:t>süresi uzatım dilekçesi ve</w:t>
            </w:r>
            <w:r w:rsidR="00071821">
              <w:t xml:space="preserve"> gerekli belgelerle birlikte </w:t>
            </w:r>
            <w:r w:rsidR="008A559B">
              <w:t xml:space="preserve">bölüm </w:t>
            </w:r>
            <w:r w:rsidR="00F13549">
              <w:t>başkanlığına</w:t>
            </w:r>
            <w:r w:rsidR="008A559B">
              <w:t xml:space="preserve"> başvurur. </w:t>
            </w:r>
            <w:r w:rsidR="00BF2EF3" w:rsidRPr="00B00258">
              <w:rPr>
                <w:rFonts w:ascii="Calibri" w:hAnsi="Calibri" w:cs="Calibri"/>
              </w:rPr>
              <w:t>Akademik Kadro İnceleme Kurulu</w:t>
            </w:r>
            <w:r w:rsidR="00BF2EF3">
              <w:t xml:space="preserve"> </w:t>
            </w:r>
            <w:r w:rsidR="008A559B">
              <w:t>gerekli incelemeyi yaptıktan sonra alınan kararı Bölüm Başkanlığına iletir. Bölüm Başkanlığı talebi Fak</w:t>
            </w:r>
            <w:r>
              <w:t>ülte Yönetim K</w:t>
            </w:r>
            <w:r w:rsidR="008A559B">
              <w:t>urulunda görüşülme</w:t>
            </w:r>
            <w:r>
              <w:t>k üzere Dekanlık Makamına ilet</w:t>
            </w:r>
            <w:r w:rsidR="008A559B">
              <w:t>ir. Yönetim Kurulunca alın</w:t>
            </w:r>
            <w:r>
              <w:t>an görev süresi uzatma kararı, gereği için</w:t>
            </w:r>
            <w:r w:rsidR="008A559B">
              <w:t xml:space="preserve"> Personel Daire Başkanlığına gönderil</w:t>
            </w:r>
            <w:r>
              <w:t>ir.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5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071821">
        <w:trPr>
          <w:trHeight w:val="424"/>
        </w:trPr>
        <w:tc>
          <w:tcPr>
            <w:tcW w:w="2737" w:type="dxa"/>
            <w:gridSpan w:val="2"/>
          </w:tcPr>
          <w:p w:rsidR="00101E2B" w:rsidRDefault="00101E2B">
            <w:r>
              <w:t>Süreç Sahibi</w:t>
            </w:r>
          </w:p>
        </w:tc>
        <w:tc>
          <w:tcPr>
            <w:tcW w:w="6490" w:type="dxa"/>
            <w:gridSpan w:val="3"/>
          </w:tcPr>
          <w:p w:rsidR="00101E2B" w:rsidRDefault="00217CD7">
            <w:r>
              <w:t>Görev süresi uzatılacak akademik personel</w:t>
            </w:r>
          </w:p>
        </w:tc>
      </w:tr>
      <w:tr w:rsidR="00101E2B" w:rsidTr="00071821">
        <w:trPr>
          <w:trHeight w:val="401"/>
        </w:trPr>
        <w:tc>
          <w:tcPr>
            <w:tcW w:w="2737" w:type="dxa"/>
            <w:gridSpan w:val="2"/>
          </w:tcPr>
          <w:p w:rsidR="00101E2B" w:rsidRDefault="00101E2B">
            <w:r>
              <w:t>Süreç Sorumluları</w:t>
            </w:r>
          </w:p>
        </w:tc>
        <w:tc>
          <w:tcPr>
            <w:tcW w:w="6490" w:type="dxa"/>
            <w:gridSpan w:val="3"/>
          </w:tcPr>
          <w:p w:rsidR="00101E2B" w:rsidRPr="00217CD7" w:rsidRDefault="00217CD7" w:rsidP="00217CD7">
            <w:pPr>
              <w:jc w:val="both"/>
              <w:rPr>
                <w:rFonts w:cstheme="minorHAnsi"/>
              </w:rPr>
            </w:pPr>
            <w:r w:rsidRPr="00217CD7">
              <w:rPr>
                <w:rFonts w:cstheme="minorHAnsi"/>
              </w:rPr>
              <w:t>Fa</w:t>
            </w:r>
            <w:r w:rsidR="00F13549">
              <w:rPr>
                <w:rFonts w:cstheme="minorHAnsi"/>
              </w:rPr>
              <w:t xml:space="preserve">külte Dekanı, </w:t>
            </w:r>
            <w:r w:rsidR="00B00258" w:rsidRPr="00B00258">
              <w:rPr>
                <w:rFonts w:ascii="Calibri" w:hAnsi="Calibri" w:cs="Calibri"/>
              </w:rPr>
              <w:t>Akademik Kadro İnceleme Kurulu</w:t>
            </w:r>
            <w:r w:rsidRPr="00217CD7">
              <w:rPr>
                <w:rFonts w:cstheme="minorHAnsi"/>
              </w:rPr>
              <w:t>, Bölüm Başkanı, Personel Daire Başkanlığı</w:t>
            </w:r>
          </w:p>
        </w:tc>
      </w:tr>
      <w:tr w:rsidR="00101E2B" w:rsidTr="00071821">
        <w:trPr>
          <w:trHeight w:val="424"/>
        </w:trPr>
        <w:tc>
          <w:tcPr>
            <w:tcW w:w="2737" w:type="dxa"/>
            <w:gridSpan w:val="2"/>
          </w:tcPr>
          <w:p w:rsidR="00101E2B" w:rsidRDefault="00101E2B">
            <w:r>
              <w:t>Paydaşlar</w:t>
            </w:r>
          </w:p>
        </w:tc>
        <w:tc>
          <w:tcPr>
            <w:tcW w:w="6490" w:type="dxa"/>
            <w:gridSpan w:val="3"/>
          </w:tcPr>
          <w:p w:rsidR="00101E2B" w:rsidRDefault="00217CD7" w:rsidP="00217CD7">
            <w:r>
              <w:t xml:space="preserve">Akademik </w:t>
            </w:r>
            <w:r w:rsidR="00071821">
              <w:t xml:space="preserve">Personel, </w:t>
            </w:r>
            <w:r w:rsidR="00B00258" w:rsidRPr="00B00258">
              <w:rPr>
                <w:rFonts w:ascii="Calibri" w:hAnsi="Calibri" w:cs="Calibri"/>
              </w:rPr>
              <w:t>Akademik Kadro İnceleme Kurulu</w:t>
            </w:r>
            <w:bookmarkStart w:id="0" w:name="_GoBack"/>
            <w:bookmarkEnd w:id="0"/>
            <w:r w:rsidRPr="00217CD7">
              <w:rPr>
                <w:rFonts w:cstheme="minorHAnsi"/>
              </w:rPr>
              <w:t xml:space="preserve">, </w:t>
            </w:r>
            <w:r w:rsidR="00071821">
              <w:t>Bölüm Başkanlığı, Personel Daire Başkanlığı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5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071821">
        <w:trPr>
          <w:trHeight w:val="424"/>
        </w:trPr>
        <w:tc>
          <w:tcPr>
            <w:tcW w:w="2737" w:type="dxa"/>
            <w:gridSpan w:val="2"/>
          </w:tcPr>
          <w:p w:rsidR="00FB3FD3" w:rsidRDefault="00FB3FD3">
            <w:r>
              <w:t xml:space="preserve">Girdiler </w:t>
            </w:r>
          </w:p>
        </w:tc>
        <w:tc>
          <w:tcPr>
            <w:tcW w:w="6490" w:type="dxa"/>
            <w:gridSpan w:val="3"/>
          </w:tcPr>
          <w:p w:rsidR="00FB3FD3" w:rsidRDefault="00071821">
            <w:r>
              <w:t>Akadem</w:t>
            </w:r>
            <w:r w:rsidR="000E06B9">
              <w:t>ik Kadro İnceleme Kurulu Komisyon</w:t>
            </w:r>
            <w:r>
              <w:t xml:space="preserve"> Kararı</w:t>
            </w:r>
            <w:r w:rsidR="000E06B9">
              <w:t>, Fakülte Yönetim Kurulu Kararı</w:t>
            </w:r>
          </w:p>
        </w:tc>
      </w:tr>
      <w:tr w:rsidR="00FB3FD3" w:rsidTr="00071821">
        <w:trPr>
          <w:trHeight w:val="541"/>
        </w:trPr>
        <w:tc>
          <w:tcPr>
            <w:tcW w:w="2737" w:type="dxa"/>
            <w:gridSpan w:val="2"/>
          </w:tcPr>
          <w:p w:rsidR="00FB3FD3" w:rsidRDefault="00FB3FD3">
            <w:r>
              <w:t>Kaynaklar</w:t>
            </w:r>
          </w:p>
        </w:tc>
        <w:tc>
          <w:tcPr>
            <w:tcW w:w="6490" w:type="dxa"/>
            <w:gridSpan w:val="3"/>
          </w:tcPr>
          <w:p w:rsidR="00FB3FD3" w:rsidRDefault="00071821" w:rsidP="000E06B9">
            <w:r>
              <w:t>657 Sayılı Devlet M</w:t>
            </w:r>
            <w:r w:rsidR="000E06B9">
              <w:t xml:space="preserve">emurları Kanunu, 2547 </w:t>
            </w:r>
            <w:r w:rsidR="00EB2BDF">
              <w:t>Sayılı Kanun</w:t>
            </w:r>
          </w:p>
        </w:tc>
      </w:tr>
      <w:tr w:rsidR="00FB3FD3" w:rsidTr="00071821">
        <w:trPr>
          <w:trHeight w:val="424"/>
        </w:trPr>
        <w:tc>
          <w:tcPr>
            <w:tcW w:w="2737" w:type="dxa"/>
            <w:gridSpan w:val="2"/>
          </w:tcPr>
          <w:p w:rsidR="00FB3FD3" w:rsidRDefault="00FB3FD3">
            <w:r>
              <w:t>Çıktılar</w:t>
            </w:r>
          </w:p>
        </w:tc>
        <w:tc>
          <w:tcPr>
            <w:tcW w:w="6490" w:type="dxa"/>
            <w:gridSpan w:val="3"/>
          </w:tcPr>
          <w:p w:rsidR="00FB3FD3" w:rsidRDefault="00071821" w:rsidP="000E06B9">
            <w:r>
              <w:t xml:space="preserve">Görev Süresi Uzatımı </w:t>
            </w:r>
            <w:r w:rsidR="000E06B9">
              <w:t>ile ilgili Rektörlük oluru</w:t>
            </w:r>
          </w:p>
        </w:tc>
      </w:tr>
      <w:tr w:rsidR="00FB3FD3" w:rsidTr="00071821">
        <w:trPr>
          <w:trHeight w:val="401"/>
        </w:trPr>
        <w:tc>
          <w:tcPr>
            <w:tcW w:w="2737" w:type="dxa"/>
            <w:gridSpan w:val="2"/>
          </w:tcPr>
          <w:p w:rsidR="00FB3FD3" w:rsidRDefault="00071821">
            <w:r>
              <w:t>Önceki</w:t>
            </w:r>
            <w:r w:rsidR="00FB3FD3">
              <w:t>/Etkilediği Süreçler</w:t>
            </w:r>
          </w:p>
        </w:tc>
        <w:tc>
          <w:tcPr>
            <w:tcW w:w="6490" w:type="dxa"/>
            <w:gridSpan w:val="3"/>
          </w:tcPr>
          <w:p w:rsidR="00FB3FD3" w:rsidRDefault="00EB2BDF" w:rsidP="00EB2BDF">
            <w:r>
              <w:t>Akademik personel iş akış süreçleri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5"/>
          </w:tcPr>
          <w:p w:rsidR="006154DE" w:rsidRPr="00FB3FD3" w:rsidRDefault="00FB3FD3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FB3FD3" w:rsidTr="00421C7F">
        <w:trPr>
          <w:trHeight w:val="424"/>
        </w:trPr>
        <w:tc>
          <w:tcPr>
            <w:tcW w:w="4531" w:type="dxa"/>
            <w:gridSpan w:val="3"/>
          </w:tcPr>
          <w:p w:rsidR="00FB3FD3" w:rsidRDefault="00FB3FD3">
            <w:r>
              <w:t xml:space="preserve">Süreç Hedefi </w:t>
            </w:r>
          </w:p>
        </w:tc>
        <w:tc>
          <w:tcPr>
            <w:tcW w:w="4696" w:type="dxa"/>
            <w:gridSpan w:val="2"/>
          </w:tcPr>
          <w:p w:rsidR="00FB3FD3" w:rsidRDefault="00207B25">
            <w:r>
              <w:t>Görev süresi uzatmalarının</w:t>
            </w:r>
            <w:r w:rsidR="00071821">
              <w:t xml:space="preserve"> mevzuata uygun şekilde yürütülmesi</w:t>
            </w:r>
          </w:p>
        </w:tc>
      </w:tr>
      <w:tr w:rsidR="00FB3FD3" w:rsidTr="00421C7F">
        <w:trPr>
          <w:trHeight w:val="401"/>
        </w:trPr>
        <w:tc>
          <w:tcPr>
            <w:tcW w:w="4531" w:type="dxa"/>
            <w:gridSpan w:val="3"/>
          </w:tcPr>
          <w:p w:rsidR="00FB3FD3" w:rsidRDefault="00071821">
            <w:r>
              <w:t>Performans/İzleme Göstergesi</w:t>
            </w:r>
          </w:p>
        </w:tc>
        <w:tc>
          <w:tcPr>
            <w:tcW w:w="4696" w:type="dxa"/>
            <w:gridSpan w:val="2"/>
          </w:tcPr>
          <w:p w:rsidR="00FB3FD3" w:rsidRDefault="00071821">
            <w:r>
              <w:t>Görev süresi uzatımı/Görev süresi uzatımı yapılacak personel sayısı</w:t>
            </w:r>
          </w:p>
        </w:tc>
      </w:tr>
      <w:tr w:rsidR="00FB3FD3" w:rsidTr="00421C7F">
        <w:trPr>
          <w:trHeight w:val="401"/>
        </w:trPr>
        <w:tc>
          <w:tcPr>
            <w:tcW w:w="4531" w:type="dxa"/>
            <w:gridSpan w:val="3"/>
          </w:tcPr>
          <w:p w:rsidR="00FB3FD3" w:rsidRDefault="00FB3FD3">
            <w:r>
              <w:t>İzleme Periyodu</w:t>
            </w:r>
          </w:p>
        </w:tc>
        <w:tc>
          <w:tcPr>
            <w:tcW w:w="4696" w:type="dxa"/>
            <w:gridSpan w:val="2"/>
          </w:tcPr>
          <w:p w:rsidR="00FB3FD3" w:rsidRDefault="00207B25" w:rsidP="00207B2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Üyeleri için 2 yıl, </w:t>
            </w:r>
            <w:proofErr w:type="spellStart"/>
            <w:r>
              <w:t>Öğr</w:t>
            </w:r>
            <w:proofErr w:type="spellEnd"/>
            <w:r>
              <w:t xml:space="preserve">. Gör. ve  </w:t>
            </w:r>
            <w:r w:rsidR="00071821">
              <w:t xml:space="preserve">Arş. Gör. İçin 1 yıl, 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71821"/>
    <w:rsid w:val="00093B8F"/>
    <w:rsid w:val="000E06B9"/>
    <w:rsid w:val="000E3A15"/>
    <w:rsid w:val="00101E2B"/>
    <w:rsid w:val="00207B25"/>
    <w:rsid w:val="00217CD7"/>
    <w:rsid w:val="00421C7F"/>
    <w:rsid w:val="004D59DA"/>
    <w:rsid w:val="004F25F8"/>
    <w:rsid w:val="00566598"/>
    <w:rsid w:val="006154DE"/>
    <w:rsid w:val="008A559B"/>
    <w:rsid w:val="009F22CE"/>
    <w:rsid w:val="00B00258"/>
    <w:rsid w:val="00B76CAE"/>
    <w:rsid w:val="00B91457"/>
    <w:rsid w:val="00BF2EF3"/>
    <w:rsid w:val="00C44479"/>
    <w:rsid w:val="00C449DA"/>
    <w:rsid w:val="00CC04DD"/>
    <w:rsid w:val="00D53142"/>
    <w:rsid w:val="00DA4EA7"/>
    <w:rsid w:val="00DA7265"/>
    <w:rsid w:val="00DF6B00"/>
    <w:rsid w:val="00E3598A"/>
    <w:rsid w:val="00EB2BDF"/>
    <w:rsid w:val="00F13549"/>
    <w:rsid w:val="00F67B20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C8E8-1D6B-446E-925D-30556226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24</cp:revision>
  <dcterms:created xsi:type="dcterms:W3CDTF">2023-04-06T06:36:00Z</dcterms:created>
  <dcterms:modified xsi:type="dcterms:W3CDTF">2023-10-05T15:13:00Z</dcterms:modified>
</cp:coreProperties>
</file>