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FC3F62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Prim ve hizmet belgesi bildirimi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403256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403256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Pr="00DB1D9D">
              <w:rPr>
                <w:sz w:val="20"/>
                <w:szCs w:val="20"/>
              </w:rPr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403256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6C606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6C606F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idari ve mali hizmetler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6C606F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idari ve mali hizmetler - tahakkuk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BA1F09">
        <w:trPr>
          <w:cantSplit/>
          <w:trHeight w:val="941"/>
        </w:trPr>
        <w:tc>
          <w:tcPr>
            <w:tcW w:w="9709" w:type="dxa"/>
            <w:gridSpan w:val="13"/>
            <w:vAlign w:val="center"/>
          </w:tcPr>
          <w:p w:rsidR="00EA7C8A" w:rsidRDefault="00DB4094" w:rsidP="00BA1F09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Süreç, Üniversitemiz çeşitli birimlerinde görev yapan Akademik </w:t>
            </w:r>
            <w:r w:rsidR="00D2413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ve İdari Personel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Kadrosunda çalışmakta olan personelin, ilgili kanunlar çerçevesinde</w:t>
            </w:r>
            <w:r w:rsidR="00427734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D2413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Fiili hizmet zammı nın puantajlarına göre bordrolaştırılıp Fiili Hizmet Zammı Prim Bildirgesinin verilmesini kapsar.</w:t>
            </w:r>
          </w:p>
          <w:p w:rsidR="00BA1F09" w:rsidRDefault="00BA1F09" w:rsidP="00BA1F09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  <w:p w:rsidR="00BA1F09" w:rsidRDefault="00BA1F09" w:rsidP="00BA1F09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  <w:p w:rsidR="00BA1F09" w:rsidRPr="004770FA" w:rsidRDefault="00BA1F09" w:rsidP="00BA1F09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6C606F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6C606F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idari ve mali işler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 Yardımcısı</w:t>
            </w:r>
          </w:p>
          <w:p w:rsid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ve Mali İşler Daire Başkanı</w:t>
            </w:r>
          </w:p>
          <w:p w:rsidR="001A4126" w:rsidRDefault="001A4126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Fiili olarak çalışılan birimlerin puantörleri</w:t>
            </w:r>
          </w:p>
          <w:p w:rsid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Tahakkuk Şube Müdürü</w:t>
            </w:r>
          </w:p>
          <w:p w:rsidR="00B677BF" w:rsidRP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İlgili Birim </w:t>
            </w:r>
            <w:r w:rsidR="00B55CB6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Mutemedi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74F9" w:rsidRPr="00351A1D" w:rsidRDefault="00B55CB6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Sosyal Güvenlik Kurumu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="006C606F">
              <w:rPr>
                <w:rFonts w:ascii="Calibri" w:hAnsi="Calibri" w:cs="Calibri"/>
                <w:sz w:val="20"/>
                <w:szCs w:val="20"/>
              </w:rPr>
              <w:t>İdari ve Akademik Personel</w:t>
            </w:r>
            <w:r w:rsidR="006C606F">
              <w:rPr>
                <w:rFonts w:ascii="Calibri" w:hAnsi="Calibri" w:cs="Calibri"/>
                <w:sz w:val="20"/>
                <w:szCs w:val="20"/>
              </w:rPr>
              <w:br/>
              <w:t>Üniversite Daire başkanlıkları</w:t>
            </w:r>
            <w:r w:rsidR="00D24130">
              <w:rPr>
                <w:rFonts w:ascii="Calibri" w:hAnsi="Calibri" w:cs="Calibri"/>
                <w:sz w:val="20"/>
                <w:szCs w:val="20"/>
              </w:rPr>
              <w:br/>
              <w:t>Üniversite Sağlık Uygulama ve Araştırma Merkezleri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5CB6" w:rsidRPr="00DE2F0E" w:rsidRDefault="00D2413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Puantajlar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FC3F62" w:rsidRDefault="00FC3F62" w:rsidP="00FC3F6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FC3F6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Aylık Prim Ve Hizmet Belgesinin Sosyal Güvenlik Kurumuna Verilmesine Ve Primlerin Ödenme Sürelerine Dair Usul Ve Esaslar Hakkında Tebliğ </w:t>
            </w:r>
          </w:p>
          <w:p w:rsidR="00FC3F62" w:rsidRDefault="00FC3F62" w:rsidP="00FC3F6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FC3F6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5510 Sayılı Sosyal Sigortalar ve Genel Sağlık Sigortası Kanunu</w:t>
            </w:r>
          </w:p>
          <w:p w:rsidR="00FC3F62" w:rsidRDefault="00FC3F62" w:rsidP="00FC3F6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5434</w:t>
            </w:r>
            <w:r w:rsidRPr="00FC3F6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Sayılı </w:t>
            </w:r>
            <w:r w:rsidR="0095778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Emekli Sandığı </w:t>
            </w:r>
            <w:r w:rsidRPr="00FC3F6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Kanunu</w:t>
            </w:r>
          </w:p>
          <w:p w:rsidR="00D24130" w:rsidRDefault="00D24130" w:rsidP="00FC3F6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2914 Sayılı Kanun</w:t>
            </w:r>
          </w:p>
          <w:p w:rsidR="0095778C" w:rsidRPr="002C1DCE" w:rsidRDefault="00FC3F62" w:rsidP="00FC3F6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İşveren Uygulama Tebliği</w:t>
            </w:r>
            <w:r w:rsidR="00B55CB6">
              <w:rPr>
                <w:rFonts w:asciiTheme="minorHAnsi" w:hAnsiTheme="minorHAnsi" w:cs="Calibri"/>
                <w:sz w:val="20"/>
                <w:szCs w:val="20"/>
                <w:lang w:eastAsia="en-US"/>
              </w:rPr>
              <w:br/>
              <w:t>KBS uygulaması</w:t>
            </w:r>
            <w:r w:rsidR="00B55CB6">
              <w:rPr>
                <w:rFonts w:asciiTheme="minorHAnsi" w:hAnsiTheme="minorHAnsi" w:cs="Calibri"/>
                <w:sz w:val="20"/>
                <w:szCs w:val="20"/>
                <w:lang w:eastAsia="en-US"/>
              </w:rPr>
              <w:br/>
              <w:t>Peyösis Uygulaması</w:t>
            </w:r>
            <w:r w:rsidR="00B55CB6">
              <w:rPr>
                <w:rFonts w:asciiTheme="minorHAnsi" w:hAnsiTheme="minorHAnsi" w:cs="Calibri"/>
                <w:sz w:val="20"/>
                <w:szCs w:val="20"/>
                <w:lang w:eastAsia="en-US"/>
              </w:rPr>
              <w:br/>
            </w:r>
            <w:r w:rsidR="0095778C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Kesenek Bilgi Sistemi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D24130" w:rsidRDefault="00D24130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Ödeme Emri Belgesş</w:t>
            </w:r>
          </w:p>
          <w:p w:rsidR="00D24130" w:rsidRDefault="00D24130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Bordro</w:t>
            </w:r>
          </w:p>
          <w:p w:rsidR="00B55CB6" w:rsidRPr="0068435B" w:rsidRDefault="0095778C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Bildirge Dökümü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Sigortalı Hizmet Dökümü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lastRenderedPageBreak/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D24130" w:rsidP="001A41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Puantajlar Hazırlama Süreci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FE22BA" w:rsidRPr="00574E45" w:rsidRDefault="001A4126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strateji geliştirme daire başkan</w:t>
            </w:r>
            <w:r w:rsidR="00427734">
              <w:rPr>
                <w:rFonts w:asciiTheme="minorHAnsi" w:hAnsiTheme="minorHAnsi" w:cs="Calibri"/>
                <w:smallCaps/>
                <w:sz w:val="20"/>
                <w:szCs w:val="20"/>
              </w:rPr>
              <w:t>l</w:t>
            </w: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ığı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4770FA" w:rsidRDefault="00D24130" w:rsidP="001A412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Sağlık Uygulama ve Araştırma Merkezinden gelen fiili hizmet cetveline göre bordro hazırlanır</w:t>
            </w:r>
          </w:p>
        </w:tc>
        <w:tc>
          <w:tcPr>
            <w:tcW w:w="2872" w:type="dxa"/>
            <w:gridSpan w:val="4"/>
          </w:tcPr>
          <w:p w:rsidR="002A6BAC" w:rsidRPr="00C06B2B" w:rsidRDefault="0095778C" w:rsidP="00FE22B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Mutemetler.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B574F9" w:rsidRPr="004770FA" w:rsidRDefault="00D2413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Merkezi Harcama Yönetimi sistemi üzerinden ödeme emri kesilerek gerçekleştirme görevlisi ve harcama yetkilisine onay için imzaya sunulur</w:t>
            </w:r>
          </w:p>
        </w:tc>
        <w:tc>
          <w:tcPr>
            <w:tcW w:w="2872" w:type="dxa"/>
            <w:gridSpan w:val="4"/>
          </w:tcPr>
          <w:p w:rsidR="00B574F9" w:rsidRPr="004770FA" w:rsidRDefault="00B1225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Mutemetler.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B574F9" w:rsidRPr="004770FA" w:rsidRDefault="00D24130" w:rsidP="0095778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Tahakkuk teslim tutanağı hazırlanarak bordro ve ödeme emri Strateji Geliştirme Daire Başkanlığına gönderilir</w:t>
            </w:r>
          </w:p>
        </w:tc>
        <w:tc>
          <w:tcPr>
            <w:tcW w:w="2872" w:type="dxa"/>
            <w:gridSpan w:val="4"/>
          </w:tcPr>
          <w:p w:rsidR="00B574F9" w:rsidRPr="004770FA" w:rsidRDefault="00B1225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Mutemetler.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A1F0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B574F9" w:rsidRPr="004770FA" w:rsidRDefault="00D24130" w:rsidP="00BA1F0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SGK sistemi üzerinden fiili hizmet süresi zammı içerisinde gönderilmesi sağlanır</w:t>
            </w:r>
            <w:r w:rsidR="00B1225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4"/>
          </w:tcPr>
          <w:p w:rsidR="00B574F9" w:rsidRPr="008F6F85" w:rsidRDefault="00BA1F09" w:rsidP="00B1225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Mutemetler.</w:t>
            </w:r>
          </w:p>
        </w:tc>
      </w:tr>
      <w:tr w:rsidR="00BB1695" w:rsidRPr="00287E0F" w:rsidTr="00365D71">
        <w:trPr>
          <w:cantSplit/>
          <w:trHeight w:val="349"/>
        </w:trPr>
        <w:tc>
          <w:tcPr>
            <w:tcW w:w="496" w:type="dxa"/>
          </w:tcPr>
          <w:p w:rsidR="00BB1695" w:rsidRDefault="00BB1695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BB1695" w:rsidRDefault="00BB1695" w:rsidP="00BA1F09">
            <w:pPr>
              <w:pStyle w:val="ListeParagraf2"/>
              <w:spacing w:after="0" w:line="240" w:lineRule="auto"/>
              <w:ind w:left="0"/>
              <w:jc w:val="both"/>
            </w:pPr>
            <w:r>
              <w:t>Evrakların bir sureti de standart dosya düzenine göre dosyalanır</w:t>
            </w:r>
            <w:bookmarkStart w:id="1" w:name="_GoBack"/>
            <w:bookmarkEnd w:id="1"/>
          </w:p>
        </w:tc>
        <w:tc>
          <w:tcPr>
            <w:tcW w:w="2872" w:type="dxa"/>
            <w:gridSpan w:val="4"/>
          </w:tcPr>
          <w:p w:rsidR="00BB1695" w:rsidRDefault="00BB1695" w:rsidP="00B1225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64184E" w:rsidRPr="004770FA" w:rsidRDefault="00305B7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EA7C8A" w:rsidRPr="004770FA" w:rsidRDefault="00D24130" w:rsidP="00BA1F0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Sistem ile Strateji Geliştirme Daire Başkanlığı fiili hizmet zammı işçi miktarı tutuyor mu?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E22BA" w:rsidRDefault="00305B71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FE22BA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PERSONE</w:t>
            </w:r>
            <w:r w:rsidR="00D27C32" w:rsidRPr="00FE22BA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L</w:t>
            </w:r>
            <w:r w:rsidRPr="00FE22BA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E ÖDENEN MAAŞLARIN MEVZUATA UYGUN BİR ŞEKİLDE ÖDENMESİ</w:t>
            </w: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D24130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D27C32" w:rsidP="00D2413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</w:t>
            </w:r>
            <w:r w:rsidR="00BA1F09">
              <w:rPr>
                <w:rFonts w:asciiTheme="minorHAnsi" w:hAnsiTheme="minorHAnsi"/>
                <w:sz w:val="20"/>
                <w:szCs w:val="20"/>
              </w:rPr>
              <w:t xml:space="preserve">in </w:t>
            </w:r>
            <w:r w:rsidR="00D24130">
              <w:rPr>
                <w:rFonts w:asciiTheme="minorHAnsi" w:hAnsiTheme="minorHAnsi"/>
                <w:sz w:val="20"/>
                <w:szCs w:val="20"/>
              </w:rPr>
              <w:t>Fiili Hizmet</w:t>
            </w:r>
            <w:r w:rsidR="00BA1F09">
              <w:rPr>
                <w:rFonts w:asciiTheme="minorHAnsi" w:hAnsiTheme="minorHAnsi"/>
                <w:sz w:val="20"/>
                <w:szCs w:val="20"/>
              </w:rPr>
              <w:t xml:space="preserve"> Pirim ve Hizmet Belgeleri ve Sigortalı Hizmet Dökümlerinin ilgili mevzuatlar kapsamında zamanında bildirilmesi.</w:t>
            </w: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D24130" w:rsidRDefault="00D27C32" w:rsidP="00D24130">
            <w:pPr>
              <w:pStyle w:val="ListeParagraf2"/>
              <w:spacing w:after="0" w:line="240" w:lineRule="auto"/>
              <w:ind w:left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24130">
              <w:rPr>
                <w:rFonts w:asciiTheme="minorHAnsi" w:eastAsia="Times New Roman" w:hAnsiTheme="minorHAnsi"/>
                <w:sz w:val="20"/>
                <w:szCs w:val="20"/>
              </w:rPr>
              <w:t>Aylık</w:t>
            </w:r>
            <w:r w:rsidR="00D24130">
              <w:rPr>
                <w:rFonts w:asciiTheme="minorHAnsi" w:eastAsia="Times New Roman" w:hAnsiTheme="minorHAnsi"/>
                <w:sz w:val="20"/>
                <w:szCs w:val="20"/>
              </w:rPr>
              <w:t xml:space="preserve"> ve Yıllık</w:t>
            </w:r>
          </w:p>
        </w:tc>
        <w:tc>
          <w:tcPr>
            <w:tcW w:w="1559" w:type="dxa"/>
          </w:tcPr>
          <w:p w:rsidR="00EA7C8A" w:rsidRPr="00BA4FBA" w:rsidRDefault="00D27C3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İlgili Mutemetler.</w:t>
            </w: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47B" w:rsidRDefault="0001347B" w:rsidP="006A31BE">
      <w:r>
        <w:separator/>
      </w:r>
    </w:p>
  </w:endnote>
  <w:endnote w:type="continuationSeparator" w:id="1">
    <w:p w:rsidR="0001347B" w:rsidRDefault="0001347B" w:rsidP="006A3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47B" w:rsidRDefault="0001347B" w:rsidP="006A31BE">
      <w:r>
        <w:separator/>
      </w:r>
    </w:p>
  </w:footnote>
  <w:footnote w:type="continuationSeparator" w:id="1">
    <w:p w:rsidR="0001347B" w:rsidRDefault="0001347B" w:rsidP="006A3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FC3F6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  <w:sz w:val="24"/>
              <w:szCs w:val="24"/>
            </w:rPr>
          </w:pPr>
          <w:r>
            <w:rPr>
              <w:rFonts w:asciiTheme="minorHAnsi" w:hAnsiTheme="minorHAnsi"/>
              <w:b/>
              <w:color w:val="14067A"/>
              <w:sz w:val="24"/>
              <w:szCs w:val="24"/>
            </w:rPr>
            <w:t>ERCİYES ÜNİVERSİTESİ</w:t>
          </w:r>
        </w:p>
        <w:p w:rsidR="00FC3F62" w:rsidRDefault="00FC3F6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  <w:sz w:val="24"/>
              <w:szCs w:val="24"/>
            </w:rPr>
            <w:t>TAHAKKUK ŞUBE MÜDÜRLÜĞÜ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  <w:sz w:val="24"/>
              <w:szCs w:val="24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403256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403256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427734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403256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403256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403256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427734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403256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23827"/>
    <w:rsid w:val="000003E8"/>
    <w:rsid w:val="00003DD5"/>
    <w:rsid w:val="000067F5"/>
    <w:rsid w:val="00011787"/>
    <w:rsid w:val="00011C44"/>
    <w:rsid w:val="0001347B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A7202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A4126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5B71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256"/>
    <w:rsid w:val="00403754"/>
    <w:rsid w:val="00404A2F"/>
    <w:rsid w:val="00415F74"/>
    <w:rsid w:val="00421F8F"/>
    <w:rsid w:val="0042366E"/>
    <w:rsid w:val="00427734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3F21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42A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C606F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37F93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5778C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2256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5CB6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1F09"/>
    <w:rsid w:val="00BA2C1F"/>
    <w:rsid w:val="00BA2E62"/>
    <w:rsid w:val="00BA4863"/>
    <w:rsid w:val="00BA4FBA"/>
    <w:rsid w:val="00BA5C04"/>
    <w:rsid w:val="00BA63BA"/>
    <w:rsid w:val="00BB0BB7"/>
    <w:rsid w:val="00BB0F04"/>
    <w:rsid w:val="00BB1695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67202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4130"/>
    <w:rsid w:val="00D27C32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3E98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09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3F62"/>
    <w:rsid w:val="00FC6A62"/>
    <w:rsid w:val="00FC7321"/>
    <w:rsid w:val="00FC7D01"/>
    <w:rsid w:val="00FD17B9"/>
    <w:rsid w:val="00FD3AA5"/>
    <w:rsid w:val="00FD574F"/>
    <w:rsid w:val="00FE1E07"/>
    <w:rsid w:val="00FE22BA"/>
    <w:rsid w:val="00FE5A86"/>
    <w:rsid w:val="00FE6CBA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701A4-6A8D-4DE0-ABA2-2307702F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772</cp:revision>
  <dcterms:created xsi:type="dcterms:W3CDTF">2013-05-06T19:36:00Z</dcterms:created>
  <dcterms:modified xsi:type="dcterms:W3CDTF">2022-03-10T19:10:00Z</dcterms:modified>
</cp:coreProperties>
</file>