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77"/>
        <w:gridCol w:w="499"/>
        <w:gridCol w:w="671"/>
        <w:gridCol w:w="199"/>
        <w:gridCol w:w="264"/>
        <w:gridCol w:w="919"/>
        <w:gridCol w:w="1490"/>
      </w:tblGrid>
      <w:tr w:rsidR="00B574F9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B0BA3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CB0BA3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B0BA3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CB0BA3" w:rsidRDefault="00241101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GENKÖK.İMA.01</w:t>
            </w:r>
          </w:p>
        </w:tc>
      </w:tr>
      <w:tr w:rsidR="00B574F9" w:rsidRPr="00CB0BA3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B0BA3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CB0BA3" w:rsidRDefault="00241101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Mal veya Hizmet Satın Alma Süreci</w:t>
            </w:r>
          </w:p>
        </w:tc>
      </w:tr>
      <w:tr w:rsidR="00B574F9" w:rsidRPr="00CB0BA3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CB0BA3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CB0BA3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CB0BA3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C1222E" w:rsidRPr="00CB0BA3">
              <w:rPr>
                <w:rFonts w:asciiTheme="majorHAnsi" w:hAnsiTheme="majorHAnsi"/>
                <w:sz w:val="20"/>
                <w:szCs w:val="20"/>
              </w:rPr>
            </w:r>
            <w:r w:rsidR="00C1222E" w:rsidRPr="00CB0BA3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CB0BA3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CB0BA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CB0BA3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CB0BA3" w:rsidRDefault="00241101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B0BA3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00CB0BA3">
              <w:rPr>
                <w:rFonts w:asciiTheme="majorHAnsi" w:hAnsiTheme="majorHAnsi"/>
                <w:sz w:val="20"/>
                <w:szCs w:val="20"/>
              </w:rPr>
            </w:r>
            <w:r w:rsidRPr="00CB0BA3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CB0BA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CB0BA3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CB0BA3" w:rsidRDefault="00241101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B0BA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CB0BA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B0BA3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Pr="00CB0BA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CB0BA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CB0BA3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CB0BA3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CB0BA3" w:rsidRDefault="00241101" w:rsidP="00241101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 xml:space="preserve">İdari ve Mali Hizmetler </w:t>
            </w:r>
          </w:p>
        </w:tc>
      </w:tr>
      <w:tr w:rsidR="000B3802" w:rsidRPr="00CB0BA3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CB0BA3" w:rsidRDefault="00241101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Destek Süreci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CB0BA3" w:rsidRDefault="00241101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Merkezin ihtiyacı olan sarf malzeme, cihaz veya hizmetlerin kamu ihale mevzuatına uygun şekilde en ekonomik ve hızlı şekilde tedarik edilmesi.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CB0BA3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CB0BA3" w:rsidRDefault="00241101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 xml:space="preserve">Satın Alma Birimi, </w:t>
            </w:r>
            <w:r w:rsidRPr="00CB0BA3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CB0BA3" w:rsidRDefault="00241101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Tedarikçi Firmalar, Birim Sorumluları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CB0BA3" w:rsidRDefault="00241101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İstek Formu, Teknik Şartname, Yaklaşık Maliyet Onay Belgesi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CB0BA3" w:rsidRDefault="00241101" w:rsidP="00A900CF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Personeli, EBYS/Muhasebe Yazılımı, Piyasa Fiyat Araştırma Tutanakları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CB0BA3" w:rsidRDefault="00241101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Siparişi, Muayene Kabul Tutanağı, Tedarikçi Faturası, Taşınır İşlem Fişi (TİF)</w:t>
            </w: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CB0BA3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CB0BA3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CB0BA3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CB0BA3" w:rsidTr="00365D71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İhtiyaç sahibi birim, teknik şartname ve istek formunu hazırlar.</w:t>
            </w:r>
          </w:p>
        </w:tc>
        <w:tc>
          <w:tcPr>
            <w:tcW w:w="2872" w:type="dxa"/>
            <w:gridSpan w:val="4"/>
          </w:tcPr>
          <w:p w:rsidR="000B3802" w:rsidRPr="00CB0BA3" w:rsidRDefault="00241101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CB0BA3" w:rsidTr="00365D71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CB0BA3" w:rsidRDefault="00241101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Talep edilen kalemlerin bütçe ve ödenek uygunluğu kontrol edilir.</w:t>
            </w:r>
          </w:p>
        </w:tc>
        <w:tc>
          <w:tcPr>
            <w:tcW w:w="2872" w:type="dxa"/>
            <w:gridSpan w:val="4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Merkez Muhasebe Yetkilisi</w:t>
            </w:r>
          </w:p>
        </w:tc>
      </w:tr>
      <w:tr w:rsidR="000B3802" w:rsidRPr="00CB0BA3" w:rsidTr="00365D71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 xml:space="preserve">Piyasa fiyat araştırması yapılır ve </w:t>
            </w:r>
            <w:r w:rsidRPr="00CB0BA3">
              <w:rPr>
                <w:rFonts w:asciiTheme="majorHAnsi" w:hAnsiTheme="majorHAnsi"/>
                <w:sz w:val="20"/>
                <w:szCs w:val="20"/>
              </w:rPr>
              <w:t xml:space="preserve">en az 3 </w:t>
            </w:r>
            <w:r w:rsidRPr="00CB0BA3">
              <w:rPr>
                <w:rFonts w:asciiTheme="majorHAnsi" w:hAnsiTheme="majorHAnsi"/>
                <w:sz w:val="20"/>
                <w:szCs w:val="20"/>
              </w:rPr>
              <w:t>proforma teklifler toplanır.</w:t>
            </w:r>
          </w:p>
        </w:tc>
        <w:tc>
          <w:tcPr>
            <w:tcW w:w="2872" w:type="dxa"/>
            <w:gridSpan w:val="4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Personeli</w:t>
            </w:r>
          </w:p>
        </w:tc>
      </w:tr>
      <w:tr w:rsidR="000B3802" w:rsidRPr="00CB0BA3" w:rsidTr="00365D71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Yaklaşık maliyet hesaplanır ve ihale/doğrudan temin onayı alınır.</w:t>
            </w:r>
          </w:p>
        </w:tc>
        <w:tc>
          <w:tcPr>
            <w:tcW w:w="2872" w:type="dxa"/>
            <w:gridSpan w:val="4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Yönetim</w:t>
            </w:r>
          </w:p>
        </w:tc>
      </w:tr>
      <w:tr w:rsidR="000B3802" w:rsidRPr="00CB0BA3" w:rsidTr="00365D71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CB0BA3" w:rsidRDefault="00241101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</w:t>
            </w:r>
            <w:r w:rsidRPr="00CB0BA3">
              <w:rPr>
                <w:rFonts w:asciiTheme="majorHAnsi" w:hAnsiTheme="majorHAnsi"/>
                <w:sz w:val="20"/>
                <w:szCs w:val="20"/>
              </w:rPr>
              <w:t>ipariş geçilen mal/hizmetin teslimatı "Muayene Kabul Komisyonu"ca onaylanır.</w:t>
            </w:r>
          </w:p>
        </w:tc>
        <w:tc>
          <w:tcPr>
            <w:tcW w:w="2872" w:type="dxa"/>
            <w:gridSpan w:val="4"/>
          </w:tcPr>
          <w:p w:rsidR="000B3802" w:rsidRPr="00CB0BA3" w:rsidRDefault="00241101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Muayene Komisyonu</w:t>
            </w:r>
          </w:p>
        </w:tc>
      </w:tr>
      <w:tr w:rsidR="00B62D13" w:rsidRPr="00CB0BA3" w:rsidTr="00365D71">
        <w:trPr>
          <w:cantSplit/>
          <w:trHeight w:val="349"/>
        </w:trPr>
        <w:tc>
          <w:tcPr>
            <w:tcW w:w="496" w:type="dxa"/>
          </w:tcPr>
          <w:p w:rsidR="00B62D13" w:rsidRPr="00CB0BA3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62D13" w:rsidRPr="00CB0BA3" w:rsidRDefault="00241101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Fatura ve kabul tutanakları ödeme birimine sevk edilerek süreç kapatılır.</w:t>
            </w:r>
          </w:p>
        </w:tc>
        <w:tc>
          <w:tcPr>
            <w:tcW w:w="2872" w:type="dxa"/>
            <w:gridSpan w:val="4"/>
          </w:tcPr>
          <w:p w:rsidR="00B62D13" w:rsidRPr="00CB0BA3" w:rsidRDefault="00241101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Personeli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CB0BA3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CB0BA3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CB0BA3" w:rsidTr="00462894">
        <w:trPr>
          <w:cantSplit/>
          <w:trHeight w:val="45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Şartname Uygunluğu</w:t>
            </w:r>
          </w:p>
        </w:tc>
        <w:tc>
          <w:tcPr>
            <w:tcW w:w="7444" w:type="dxa"/>
            <w:gridSpan w:val="10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Talep edilen mal/hizmetin teknik özelliklerinin merkezin ihtiyacını tam karşılayıp karşılamadığının kontrolü.</w:t>
            </w:r>
          </w:p>
        </w:tc>
      </w:tr>
      <w:tr w:rsidR="000B3802" w:rsidRPr="00CB0BA3" w:rsidTr="0042442C">
        <w:trPr>
          <w:cantSplit/>
          <w:trHeight w:val="349"/>
        </w:trPr>
        <w:tc>
          <w:tcPr>
            <w:tcW w:w="496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Bütçe ve Ödenek Kontrolü</w:t>
            </w:r>
          </w:p>
        </w:tc>
        <w:tc>
          <w:tcPr>
            <w:tcW w:w="7444" w:type="dxa"/>
            <w:gridSpan w:val="10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almanın merkezin cari bütçesi veya ilgili proje bütçesi dahilinde olduğunun teyidi.</w:t>
            </w:r>
          </w:p>
        </w:tc>
      </w:tr>
      <w:tr w:rsidR="00241101" w:rsidRPr="00CB0BA3" w:rsidTr="0042442C">
        <w:trPr>
          <w:cantSplit/>
          <w:trHeight w:val="349"/>
        </w:trPr>
        <w:tc>
          <w:tcPr>
            <w:tcW w:w="496" w:type="dxa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lastRenderedPageBreak/>
              <w:t>K3</w:t>
            </w:r>
          </w:p>
        </w:tc>
        <w:tc>
          <w:tcPr>
            <w:tcW w:w="1769" w:type="dxa"/>
            <w:gridSpan w:val="2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Tedarikçi Seçimi</w:t>
            </w:r>
          </w:p>
        </w:tc>
        <w:tc>
          <w:tcPr>
            <w:tcW w:w="7444" w:type="dxa"/>
            <w:gridSpan w:val="10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Teklif veren firmaların yetkinliği ve fiyatların piyasa rayiçlerine uygunluğunun denetimi</w:t>
            </w:r>
          </w:p>
        </w:tc>
      </w:tr>
      <w:tr w:rsidR="00241101" w:rsidRPr="00CB0BA3" w:rsidTr="0042442C">
        <w:trPr>
          <w:cantSplit/>
          <w:trHeight w:val="349"/>
        </w:trPr>
        <w:tc>
          <w:tcPr>
            <w:tcW w:w="496" w:type="dxa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K4</w:t>
            </w:r>
          </w:p>
        </w:tc>
        <w:tc>
          <w:tcPr>
            <w:tcW w:w="1769" w:type="dxa"/>
            <w:gridSpan w:val="2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Muayene ve Kabul</w:t>
            </w:r>
          </w:p>
        </w:tc>
        <w:tc>
          <w:tcPr>
            <w:tcW w:w="7444" w:type="dxa"/>
            <w:gridSpan w:val="10"/>
          </w:tcPr>
          <w:p w:rsidR="00241101" w:rsidRPr="00CB0BA3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Teslim alınan ürünlerin miktar, kalite ve marka açısından sipariş fişi ile birebir eşleşmesinin kontrolü</w:t>
            </w:r>
          </w:p>
        </w:tc>
      </w:tr>
      <w:tr w:rsidR="000B3802" w:rsidRPr="00CB0BA3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CB0BA3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CB0BA3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CB0BA3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903" w:type="dxa"/>
            <w:gridSpan w:val="2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499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CB0BA3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CB0BA3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Tedarik Hızı</w:t>
            </w:r>
          </w:p>
        </w:tc>
        <w:tc>
          <w:tcPr>
            <w:tcW w:w="2903" w:type="dxa"/>
            <w:gridSpan w:val="2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Talebi Karşılama Süresi</w:t>
            </w:r>
          </w:p>
        </w:tc>
        <w:tc>
          <w:tcPr>
            <w:tcW w:w="499" w:type="dxa"/>
          </w:tcPr>
          <w:p w:rsidR="000B3802" w:rsidRPr="00CB0BA3" w:rsidRDefault="004A0E5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Gün</w:t>
            </w:r>
          </w:p>
        </w:tc>
        <w:tc>
          <w:tcPr>
            <w:tcW w:w="919" w:type="dxa"/>
          </w:tcPr>
          <w:p w:rsidR="000B3802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 xml:space="preserve">6 </w:t>
            </w:r>
            <w:r w:rsidR="007754F4" w:rsidRPr="00CB0BA3">
              <w:rPr>
                <w:rFonts w:asciiTheme="majorHAnsi" w:hAnsiTheme="majorHAnsi"/>
                <w:sz w:val="20"/>
                <w:szCs w:val="20"/>
              </w:rPr>
              <w:t>Aylık</w:t>
            </w:r>
          </w:p>
        </w:tc>
        <w:tc>
          <w:tcPr>
            <w:tcW w:w="1490" w:type="dxa"/>
          </w:tcPr>
          <w:p w:rsidR="00462894" w:rsidRPr="00CB0BA3" w:rsidRDefault="00241101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Satın Alma Sorumlusu</w:t>
            </w:r>
          </w:p>
        </w:tc>
      </w:tr>
      <w:tr w:rsidR="00A900CF" w:rsidRPr="00CB0BA3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A900CF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Maliyet Tasarrufu</w:t>
            </w:r>
          </w:p>
        </w:tc>
        <w:tc>
          <w:tcPr>
            <w:tcW w:w="2903" w:type="dxa"/>
            <w:gridSpan w:val="2"/>
          </w:tcPr>
          <w:p w:rsidR="00A900CF" w:rsidRPr="00CB0BA3" w:rsidRDefault="00241101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Bütçelenen ve Gerçekleşen Maliyet Farkı</w:t>
            </w:r>
          </w:p>
        </w:tc>
        <w:tc>
          <w:tcPr>
            <w:tcW w:w="499" w:type="dxa"/>
          </w:tcPr>
          <w:p w:rsidR="00A900CF" w:rsidRPr="00CB0BA3" w:rsidRDefault="00241101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A900CF" w:rsidRPr="00CB0BA3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:rsidR="00A900CF" w:rsidRPr="00CB0BA3" w:rsidRDefault="00CB0BA3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A900CF" w:rsidRPr="00CB0BA3" w:rsidRDefault="00CB0BA3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CB0BA3">
              <w:rPr>
                <w:rFonts w:asciiTheme="majorHAnsi" w:hAnsiTheme="majorHAnsi"/>
                <w:sz w:val="20"/>
                <w:szCs w:val="20"/>
              </w:rPr>
              <w:t>Muhasebe Yetkilisi</w:t>
            </w:r>
          </w:p>
        </w:tc>
      </w:tr>
    </w:tbl>
    <w:p w:rsidR="00B574F9" w:rsidRPr="00CB0BA3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CB0BA3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B0BA3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B0BA3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B0BA3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CB0BA3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CB0BA3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22E" w:rsidRDefault="00C1222E" w:rsidP="006A31BE">
      <w:r>
        <w:separator/>
      </w:r>
    </w:p>
  </w:endnote>
  <w:endnote w:type="continuationSeparator" w:id="0">
    <w:p w:rsidR="00C1222E" w:rsidRDefault="00C1222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22E" w:rsidRDefault="00C1222E" w:rsidP="006A31BE">
      <w:r>
        <w:separator/>
      </w:r>
    </w:p>
  </w:footnote>
  <w:footnote w:type="continuationSeparator" w:id="0">
    <w:p w:rsidR="00C1222E" w:rsidRDefault="00C1222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372B7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C7EAF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4648B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101"/>
    <w:rsid w:val="00241227"/>
    <w:rsid w:val="002418AC"/>
    <w:rsid w:val="00242125"/>
    <w:rsid w:val="00246DBB"/>
    <w:rsid w:val="002506E7"/>
    <w:rsid w:val="002511A9"/>
    <w:rsid w:val="002549F1"/>
    <w:rsid w:val="00257DEC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E58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E4E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54F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63E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00CF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2D13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1222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BA3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A83DAD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  <w:style w:type="character" w:customStyle="1" w:styleId="citation-534">
    <w:name w:val="citation-534"/>
    <w:basedOn w:val="VarsaylanParagrafYazTipi"/>
    <w:rsid w:val="00A900CF"/>
  </w:style>
  <w:style w:type="character" w:customStyle="1" w:styleId="citation-312">
    <w:name w:val="citation-312"/>
    <w:basedOn w:val="VarsaylanParagrafYazTipi"/>
    <w:rsid w:val="0024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8A6F0-F6A2-43DA-B079-2E3BD589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9</cp:revision>
  <dcterms:created xsi:type="dcterms:W3CDTF">2026-04-01T10:57:00Z</dcterms:created>
  <dcterms:modified xsi:type="dcterms:W3CDTF">2026-04-01T14:55:00Z</dcterms:modified>
</cp:coreProperties>
</file>