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114370" w:rsidP="00BE4560">
            <w:pPr>
              <w:jc w:val="both"/>
              <w:rPr>
                <w:rFonts w:ascii="Calibri Light" w:hAnsi="Calibri Light" w:cs="Calibri Light"/>
                <w:smallCaps/>
                <w:sz w:val="20"/>
                <w:szCs w:val="20"/>
              </w:rPr>
            </w:pPr>
            <w:r>
              <w:rPr>
                <w:rFonts w:ascii="Calibri Light" w:hAnsi="Calibri Light" w:cs="Calibri Light"/>
                <w:smallCaps/>
                <w:sz w:val="20"/>
                <w:szCs w:val="20"/>
              </w:rPr>
              <w:t>A-4 (</w:t>
            </w:r>
            <w:r w:rsidR="007356D5">
              <w:rPr>
                <w:rFonts w:ascii="Calibri Light" w:hAnsi="Calibri Light" w:cs="Calibri Light"/>
                <w:color w:val="00B0F0"/>
                <w:sz w:val="20"/>
                <w:szCs w:val="20"/>
                <w:lang w:eastAsia="en-US"/>
              </w:rPr>
              <w:t>c</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7356D5" w:rsidP="00731D76">
            <w:pPr>
              <w:pStyle w:val="KonuBal"/>
              <w:rPr>
                <w:sz w:val="24"/>
                <w:szCs w:val="24"/>
              </w:rPr>
            </w:pPr>
            <w:r>
              <w:rPr>
                <w:sz w:val="24"/>
                <w:szCs w:val="24"/>
              </w:rPr>
              <w:t>SÜRE UZATIM</w:t>
            </w:r>
            <w:r w:rsidR="0008726F">
              <w:rPr>
                <w:sz w:val="24"/>
                <w:szCs w:val="24"/>
              </w:rPr>
              <w:t xml:space="preserve"> İŞLEM</w:t>
            </w:r>
            <w:r>
              <w:rPr>
                <w:sz w:val="24"/>
                <w:szCs w:val="24"/>
              </w:rPr>
              <w:t>İ</w:t>
            </w:r>
            <w:r w:rsidR="00114370">
              <w:rPr>
                <w:sz w:val="24"/>
                <w:szCs w:val="24"/>
              </w:rPr>
              <w:t xml:space="preserve"> SÜRECİ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FA145E">
              <w:rPr>
                <w:rFonts w:ascii="Calibri Light" w:hAnsi="Calibri Light" w:cs="Calibri Light"/>
                <w:sz w:val="20"/>
                <w:szCs w:val="20"/>
              </w:rPr>
            </w:r>
            <w:r w:rsidR="00FA145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FA145E">
              <w:rPr>
                <w:rFonts w:ascii="Calibri Light" w:hAnsi="Calibri Light" w:cs="Calibri Light"/>
                <w:sz w:val="20"/>
                <w:szCs w:val="20"/>
              </w:rPr>
            </w:r>
            <w:r w:rsidR="00FA145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FA145E">
              <w:rPr>
                <w:rFonts w:ascii="Calibri Light" w:hAnsi="Calibri Light" w:cs="Calibri Light"/>
                <w:sz w:val="20"/>
                <w:szCs w:val="20"/>
              </w:rPr>
            </w:r>
            <w:r w:rsidR="00FA145E">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7356D5" w:rsidP="003B2470">
            <w:pPr>
              <w:jc w:val="both"/>
              <w:rPr>
                <w:rFonts w:ascii="Calibri Light" w:hAnsi="Calibri Light" w:cs="Calibri Light"/>
                <w:smallCaps/>
                <w:color w:val="000000" w:themeColor="text1"/>
                <w:sz w:val="20"/>
                <w:szCs w:val="20"/>
              </w:rPr>
            </w:pPr>
            <w:r>
              <w:rPr>
                <w:rFonts w:ascii="Calibri Light" w:hAnsi="Calibri Light" w:cs="Calibri Light"/>
                <w:smallCaps/>
                <w:color w:val="000000" w:themeColor="text1"/>
                <w:sz w:val="20"/>
                <w:szCs w:val="20"/>
              </w:rPr>
              <w:t xml:space="preserve">SÜRE UZATIM İŞLEMİ </w:t>
            </w:r>
            <w:r w:rsidR="00F521AB">
              <w:rPr>
                <w:rFonts w:ascii="Calibri Light" w:hAnsi="Calibri Light" w:cs="Calibri Light"/>
                <w:smallCaps/>
                <w:color w:val="000000" w:themeColor="text1"/>
                <w:sz w:val="20"/>
                <w:szCs w:val="20"/>
              </w:rPr>
              <w:t xml:space="preserve"> </w:t>
            </w:r>
            <w:r w:rsidR="00114370">
              <w:rPr>
                <w:rFonts w:ascii="Calibri Light" w:hAnsi="Calibri Light" w:cs="Calibri Light"/>
                <w:smallCaps/>
                <w:color w:val="000000" w:themeColor="text1"/>
                <w:sz w:val="20"/>
                <w:szCs w:val="20"/>
              </w:rPr>
              <w:t xml:space="preserve">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F521AB" w:rsidRDefault="003B7E36" w:rsidP="00B5233B">
            <w:pPr>
              <w:rPr>
                <w:rFonts w:ascii="Calibri Light" w:hAnsi="Calibri Light" w:cs="Calibri Light"/>
                <w:sz w:val="20"/>
                <w:szCs w:val="20"/>
                <w:lang w:eastAsia="en-US"/>
              </w:rPr>
            </w:pPr>
            <w:r>
              <w:rPr>
                <w:rFonts w:ascii="Arial" w:hAnsi="Arial" w:cs="Arial"/>
                <w:color w:val="333333"/>
                <w:shd w:val="clear" w:color="auto" w:fill="FFFFFF"/>
              </w:rPr>
              <w:t> </w:t>
            </w:r>
            <w:r w:rsidRPr="003B7E36">
              <w:rPr>
                <w:rFonts w:ascii="Calibri Light" w:hAnsi="Calibri Light" w:cs="Calibri Light"/>
                <w:sz w:val="20"/>
                <w:szCs w:val="20"/>
                <w:lang w:eastAsia="en-US"/>
              </w:rPr>
              <w:t>4734 sayılı Kamu İhale Kanunu ile 4735 sayılı Kamu İhale Sözleşmeleri Kanununa göre ihale edilerek sözleşmeye bağlanan yapım işlerinde</w:t>
            </w:r>
            <w:r>
              <w:rPr>
                <w:rFonts w:ascii="Calibri Light" w:hAnsi="Calibri Light" w:cs="Calibri Light"/>
                <w:sz w:val="20"/>
                <w:szCs w:val="20"/>
                <w:lang w:eastAsia="en-US"/>
              </w:rPr>
              <w:t xml:space="preserve"> </w:t>
            </w:r>
            <w:r w:rsidR="007356D5">
              <w:rPr>
                <w:rFonts w:ascii="Calibri Light" w:hAnsi="Calibri Light" w:cs="Calibri Light"/>
                <w:sz w:val="20"/>
                <w:szCs w:val="20"/>
                <w:lang w:eastAsia="en-US"/>
              </w:rPr>
              <w:t>s</w:t>
            </w:r>
            <w:r w:rsidR="007356D5" w:rsidRPr="007356D5">
              <w:rPr>
                <w:rFonts w:ascii="Calibri Light" w:hAnsi="Calibri Light" w:cs="Calibri Light"/>
                <w:sz w:val="20"/>
                <w:szCs w:val="20"/>
                <w:lang w:eastAsia="en-US"/>
              </w:rPr>
              <w:t>özleşmenin uygulanması aşamasında ortaya çıkan bir mücbir sebep sonucu yüklenicinin yazılı olarak idareye bildirimde bulunması ya da idarenin sebep olduğu bir gecikmenin meydana gelmesi</w:t>
            </w:r>
            <w:r w:rsidR="00090934">
              <w:rPr>
                <w:rFonts w:ascii="Calibri Light" w:hAnsi="Calibri Light" w:cs="Calibri Light"/>
                <w:sz w:val="20"/>
                <w:szCs w:val="20"/>
                <w:lang w:eastAsia="en-US"/>
              </w:rPr>
              <w:t xml:space="preserve"> durumunda süre uzatımı verilir.</w:t>
            </w:r>
          </w:p>
          <w:p w:rsidR="007356D5" w:rsidRPr="001C123D" w:rsidRDefault="007356D5" w:rsidP="00B5233B">
            <w:pPr>
              <w:rPr>
                <w:rFonts w:ascii="Calibri Light" w:hAnsi="Calibri Light" w:cs="Calibri Light"/>
                <w:sz w:val="20"/>
                <w:szCs w:val="20"/>
                <w:lang w:eastAsia="en-US"/>
              </w:rPr>
            </w:pPr>
            <w:r w:rsidRPr="007356D5">
              <w:rPr>
                <w:rFonts w:ascii="Calibri Light" w:hAnsi="Calibri Light" w:cs="Calibri Light"/>
                <w:sz w:val="20"/>
                <w:szCs w:val="20"/>
                <w:lang w:eastAsia="en-US"/>
              </w:rPr>
              <w:t>Yüklenici talebinin olması durumunda mücbir sebebin Yapım İşleri Genel Şartnamesinin ilgili maddesindeki şartları sağlayıp sağlamadığı ve yüklenicinin süresinde başvuruda bulunup bulunmadığının tespiti ile idareden kaynaklanan gecikmelerde bu durumun taahhüdün yerine getirilmesini engelleyip engellemediği ve yüklenicinin bu engeli ortadan kaldırmaya gücünün yetip yetmediğinin tespit edilmesi</w:t>
            </w:r>
            <w:r>
              <w:rPr>
                <w:rFonts w:ascii="Calibri Light" w:hAnsi="Calibri Light" w:cs="Calibri Light"/>
                <w:sz w:val="20"/>
                <w:szCs w:val="20"/>
                <w:lang w:eastAsia="en-US"/>
              </w:rPr>
              <w:t>dir.</w:t>
            </w:r>
            <w:r w:rsidRPr="007356D5">
              <w:rPr>
                <w:rFonts w:ascii="Calibri Light" w:hAnsi="Calibri Light" w:cs="Calibri Light"/>
                <w:sz w:val="20"/>
                <w:szCs w:val="20"/>
                <w:lang w:eastAsia="en-US"/>
              </w:rPr>
              <w:t xml:space="preserve">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150C70"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41F21"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2802C5"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İlgili </w:t>
            </w:r>
            <w:r w:rsidR="00F521AB">
              <w:rPr>
                <w:rFonts w:ascii="Calibri Light" w:hAnsi="Calibri Light" w:cs="Calibri Light"/>
                <w:sz w:val="20"/>
                <w:szCs w:val="20"/>
                <w:lang w:eastAsia="en-US"/>
              </w:rPr>
              <w:t>Kontrol Mühendisleri</w:t>
            </w:r>
          </w:p>
          <w:p w:rsidR="00B5233B"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F521AB" w:rsidRDefault="00380164" w:rsidP="00F521AB">
            <w:pPr>
              <w:spacing w:before="100" w:beforeAutospacing="1"/>
              <w:rPr>
                <w:rFonts w:ascii="Calibri Light" w:hAnsi="Calibri Light" w:cs="Calibri Light"/>
                <w:sz w:val="20"/>
                <w:szCs w:val="20"/>
                <w:lang w:eastAsia="en-US"/>
              </w:rPr>
            </w:pPr>
            <w:r>
              <w:rPr>
                <w:rFonts w:ascii="Calibri Light" w:hAnsi="Calibri Light" w:cs="Calibri Light"/>
                <w:sz w:val="20"/>
                <w:szCs w:val="20"/>
                <w:lang w:eastAsia="en-US"/>
              </w:rPr>
              <w:t>Talep yazı</w:t>
            </w:r>
          </w:p>
          <w:p w:rsidR="00DE744D" w:rsidRPr="001C123D" w:rsidRDefault="00DE744D" w:rsidP="00A64B51">
            <w:pPr>
              <w:shd w:val="clear" w:color="auto" w:fill="FFFFFF"/>
              <w:ind w:right="-170"/>
              <w:rPr>
                <w:rFonts w:ascii="Calibri Light" w:hAnsi="Calibri Light" w:cs="Calibri Light"/>
                <w:sz w:val="20"/>
                <w:szCs w:val="20"/>
                <w:lang w:eastAsia="en-US"/>
              </w:rPr>
            </w:pP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090934" w:rsidRPr="00090934" w:rsidRDefault="00090934" w:rsidP="008B3D25">
            <w:pPr>
              <w:rPr>
                <w:rFonts w:ascii="Calibri Light" w:hAnsi="Calibri Light" w:cs="Calibri Light"/>
                <w:sz w:val="20"/>
                <w:szCs w:val="20"/>
                <w:lang w:eastAsia="en-US"/>
              </w:rPr>
            </w:pPr>
            <w:r w:rsidRPr="00090934">
              <w:rPr>
                <w:rFonts w:ascii="Calibri Light" w:hAnsi="Calibri Light" w:cs="Calibri Light"/>
                <w:sz w:val="20"/>
                <w:szCs w:val="20"/>
                <w:lang w:eastAsia="en-US"/>
              </w:rPr>
              <w:t xml:space="preserve">Kamu İhale Sözleşmeleri Kanununun 10. maddesi, </w:t>
            </w:r>
          </w:p>
          <w:p w:rsidR="00090934" w:rsidRPr="00090934" w:rsidRDefault="00090934" w:rsidP="008B3D25">
            <w:pPr>
              <w:rPr>
                <w:rFonts w:ascii="Calibri Light" w:hAnsi="Calibri Light" w:cs="Calibri Light"/>
                <w:sz w:val="20"/>
                <w:szCs w:val="20"/>
                <w:lang w:eastAsia="en-US"/>
              </w:rPr>
            </w:pPr>
            <w:r w:rsidRPr="00090934">
              <w:rPr>
                <w:rFonts w:ascii="Calibri Light" w:hAnsi="Calibri Light" w:cs="Calibri Light"/>
                <w:sz w:val="20"/>
                <w:szCs w:val="20"/>
                <w:lang w:eastAsia="en-US"/>
              </w:rPr>
              <w:t>Yapım İşleri Genel Şartnamesinin 29. maddesi,</w:t>
            </w:r>
          </w:p>
          <w:p w:rsidR="00090934" w:rsidRPr="00090934" w:rsidRDefault="00090934" w:rsidP="008B3D25">
            <w:pPr>
              <w:rPr>
                <w:rFonts w:ascii="Calibri Light" w:hAnsi="Calibri Light" w:cs="Calibri Light"/>
                <w:sz w:val="20"/>
                <w:szCs w:val="20"/>
                <w:lang w:eastAsia="en-US"/>
              </w:rPr>
            </w:pPr>
            <w:r w:rsidRPr="00090934">
              <w:rPr>
                <w:rFonts w:ascii="Calibri Light" w:hAnsi="Calibri Light" w:cs="Calibri Light"/>
                <w:sz w:val="20"/>
                <w:szCs w:val="20"/>
                <w:lang w:eastAsia="en-US"/>
              </w:rPr>
              <w:t>Hizmet İşleri Genel Şartnamesinin 35. maddesi,</w:t>
            </w:r>
          </w:p>
          <w:p w:rsidR="00090934" w:rsidRPr="00090934" w:rsidRDefault="00090934" w:rsidP="008B3D25">
            <w:pPr>
              <w:rPr>
                <w:rFonts w:ascii="Calibri Light" w:hAnsi="Calibri Light" w:cs="Calibri Light"/>
                <w:sz w:val="20"/>
                <w:szCs w:val="20"/>
                <w:lang w:eastAsia="en-US"/>
              </w:rPr>
            </w:pPr>
            <w:r w:rsidRPr="00090934">
              <w:rPr>
                <w:rFonts w:ascii="Calibri Light" w:hAnsi="Calibri Light" w:cs="Calibri Light"/>
                <w:sz w:val="20"/>
                <w:szCs w:val="20"/>
                <w:lang w:eastAsia="en-US"/>
              </w:rPr>
              <w:t xml:space="preserve"> ... Yılı Programının Uygulanması, </w:t>
            </w:r>
          </w:p>
          <w:p w:rsidR="00B574F9" w:rsidRPr="001C123D" w:rsidRDefault="00090934" w:rsidP="008B3D25">
            <w:pPr>
              <w:rPr>
                <w:rFonts w:ascii="Calibri Light" w:hAnsi="Calibri Light" w:cs="Calibri Light"/>
                <w:sz w:val="20"/>
                <w:szCs w:val="20"/>
                <w:lang w:eastAsia="en-US"/>
              </w:rPr>
            </w:pPr>
            <w:r w:rsidRPr="00090934">
              <w:rPr>
                <w:rFonts w:ascii="Calibri Light" w:hAnsi="Calibri Light" w:cs="Calibri Light"/>
                <w:sz w:val="20"/>
                <w:szCs w:val="20"/>
                <w:lang w:eastAsia="en-US"/>
              </w:rPr>
              <w:t xml:space="preserve">Koordinasyonu Ve İzlenmesine Dair Bakanlar Kurulu Kararının </w:t>
            </w:r>
            <w:proofErr w:type="spellStart"/>
            <w:r w:rsidRPr="00090934">
              <w:rPr>
                <w:rFonts w:ascii="Calibri Light" w:hAnsi="Calibri Light" w:cs="Calibri Light"/>
                <w:sz w:val="20"/>
                <w:szCs w:val="20"/>
                <w:lang w:eastAsia="en-US"/>
              </w:rPr>
              <w:t>7.1.c</w:t>
            </w:r>
            <w:proofErr w:type="spellEnd"/>
            <w:r w:rsidRPr="00090934">
              <w:rPr>
                <w:rFonts w:ascii="Calibri Light" w:hAnsi="Calibri Light" w:cs="Calibri Light"/>
                <w:sz w:val="20"/>
                <w:szCs w:val="20"/>
                <w:lang w:eastAsia="en-US"/>
              </w:rPr>
              <w:t>. Maddesi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622A4" w:rsidRDefault="00CA7FB2" w:rsidP="00DE744D">
            <w:pPr>
              <w:rPr>
                <w:rFonts w:ascii="Calibri Light" w:hAnsi="Calibri Light" w:cs="Calibri Light"/>
                <w:sz w:val="20"/>
                <w:szCs w:val="20"/>
              </w:rPr>
            </w:pPr>
            <w:r>
              <w:rPr>
                <w:rFonts w:ascii="Calibri Light" w:hAnsi="Calibri Light" w:cs="Calibri Light"/>
                <w:sz w:val="20"/>
                <w:szCs w:val="20"/>
              </w:rPr>
              <w:t xml:space="preserve">Bildirim Yazısı </w:t>
            </w:r>
          </w:p>
          <w:p w:rsidR="00CA7FB2" w:rsidRPr="001C123D" w:rsidRDefault="00090934" w:rsidP="00DE744D">
            <w:pPr>
              <w:rPr>
                <w:rFonts w:ascii="Calibri Light" w:hAnsi="Calibri Light" w:cs="Calibri Light"/>
                <w:sz w:val="20"/>
                <w:szCs w:val="20"/>
              </w:rPr>
            </w:pPr>
            <w:r>
              <w:rPr>
                <w:rFonts w:ascii="Calibri Light" w:hAnsi="Calibri Light" w:cs="Calibri Light"/>
                <w:sz w:val="20"/>
                <w:szCs w:val="20"/>
              </w:rPr>
              <w:t>Süre Uzatım Oluru</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 xml:space="preserve">Yapım İşi </w:t>
            </w:r>
            <w:proofErr w:type="spellStart"/>
            <w:r>
              <w:rPr>
                <w:rFonts w:ascii="Calibri Light" w:hAnsi="Calibri Light" w:cs="Calibri Light"/>
                <w:smallCaps/>
                <w:color w:val="000000" w:themeColor="text1"/>
                <w:sz w:val="20"/>
                <w:szCs w:val="20"/>
              </w:rPr>
              <w:t>Satınalma</w:t>
            </w:r>
            <w:proofErr w:type="spellEnd"/>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t>F1</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Sözleşmenin uygulanması aşamasında ortaya çıkan bir mücbir sebep sonucu yüklenicinin yazılı olarak idareye bildirimde bulunması ya da idarenin sebep olduğu bir gecikmenin meydana gelmesi</w:t>
            </w:r>
          </w:p>
        </w:tc>
        <w:tc>
          <w:tcPr>
            <w:tcW w:w="2865" w:type="dxa"/>
            <w:gridSpan w:val="5"/>
          </w:tcPr>
          <w:p w:rsidR="00B43B57"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 xml:space="preserve">Yüklenici </w:t>
            </w:r>
          </w:p>
          <w:p w:rsidR="00090934" w:rsidRPr="00B43B57"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 xml:space="preserve">İlgili </w:t>
            </w:r>
            <w:r w:rsidR="004E2B61">
              <w:rPr>
                <w:rFonts w:ascii="Calibri Light" w:hAnsi="Calibri Light" w:cs="Calibri Light"/>
                <w:sz w:val="20"/>
                <w:szCs w:val="20"/>
                <w:lang w:eastAsia="en-US"/>
              </w:rPr>
              <w:t>Teknik Personel</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F2</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Yüklenici talebinin olması durumunda mücbir sebebin Yapım İşleri Genel Şartnamesinin ilgili maddesindeki şartları sağlayıp sağlamadığı ve yüklenicinin süresinde başvuruda bulunup bulunmadığının tespiti ile idareden kaynaklanan gecikmelerde bu durumun taahhüdün yerine getirilmesini engelleyip engellemediği ve yüklenicinin bu engeli ortadan kaldırmaya gücünün yetip yetmediğinin tespit edilmesi</w:t>
            </w:r>
          </w:p>
        </w:tc>
        <w:tc>
          <w:tcPr>
            <w:tcW w:w="2865" w:type="dxa"/>
            <w:gridSpan w:val="5"/>
          </w:tcPr>
          <w:p w:rsidR="008B3D25" w:rsidRPr="007E433D"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İlgili Teknik Personel</w:t>
            </w:r>
          </w:p>
          <w:p w:rsidR="00893D7E" w:rsidRPr="007E433D" w:rsidRDefault="00893D7E" w:rsidP="004E2B61">
            <w:pPr>
              <w:spacing w:before="120" w:after="120"/>
              <w:ind w:right="566"/>
              <w:jc w:val="both"/>
              <w:rPr>
                <w:rFonts w:ascii="Calibri Light" w:hAnsi="Calibri Light" w:cs="Calibri Light"/>
                <w:sz w:val="20"/>
                <w:szCs w:val="20"/>
                <w:lang w:eastAsia="en-US"/>
              </w:rPr>
            </w:pPr>
          </w:p>
        </w:tc>
      </w:tr>
      <w:tr w:rsidR="00893D7E" w:rsidRPr="001C123D" w:rsidTr="00090934">
        <w:trPr>
          <w:cantSplit/>
          <w:trHeight w:val="544"/>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F3</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Süre uzatımı verilmesine sebep olan durumun niteliğine göre gerekli sürenin saptanması</w:t>
            </w:r>
          </w:p>
        </w:tc>
        <w:tc>
          <w:tcPr>
            <w:tcW w:w="2865" w:type="dxa"/>
            <w:gridSpan w:val="5"/>
          </w:tcPr>
          <w:p w:rsidR="006F7A66" w:rsidRPr="007E433D"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İlgili Teknik Personel</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F4</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Süre uzatımı verilmesini gerektiren durumun gerekçeleri ile verilmesi öngörülen süreyi ihtiva eden ve Daire Başkanı onayına sunulacak olan süre uzatımı olur yazısının tanzim edilmesi</w:t>
            </w:r>
          </w:p>
        </w:tc>
        <w:tc>
          <w:tcPr>
            <w:tcW w:w="2865" w:type="dxa"/>
            <w:gridSpan w:val="5"/>
          </w:tcPr>
          <w:p w:rsidR="006F7A66" w:rsidRDefault="008B3D25" w:rsidP="004E2B61">
            <w:pPr>
              <w:spacing w:before="120" w:after="120"/>
              <w:ind w:right="566"/>
              <w:jc w:val="both"/>
              <w:rPr>
                <w:rFonts w:ascii="Calibri Light" w:hAnsi="Calibri Light" w:cs="Calibri Light"/>
                <w:sz w:val="20"/>
                <w:szCs w:val="20"/>
                <w:lang w:eastAsia="en-US"/>
              </w:rPr>
            </w:pPr>
            <w:r w:rsidRPr="007E433D">
              <w:rPr>
                <w:rFonts w:ascii="Calibri Light" w:hAnsi="Calibri Light" w:cs="Calibri Light"/>
                <w:sz w:val="20"/>
                <w:szCs w:val="20"/>
                <w:lang w:eastAsia="en-US"/>
              </w:rPr>
              <w:t>İlgili Teknik Personel</w:t>
            </w:r>
          </w:p>
          <w:p w:rsidR="00090934"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090934" w:rsidRPr="007E433D"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F5</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Yükleniciye verilmesi öngörülen süre uzatımının onaylanması</w:t>
            </w:r>
          </w:p>
        </w:tc>
        <w:tc>
          <w:tcPr>
            <w:tcW w:w="2865" w:type="dxa"/>
            <w:gridSpan w:val="5"/>
          </w:tcPr>
          <w:p w:rsidR="00CE1051" w:rsidRPr="007E433D"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F6</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7E433D" w:rsidRDefault="00090934" w:rsidP="004E2B61">
            <w:pPr>
              <w:spacing w:before="120" w:after="120"/>
              <w:ind w:right="566"/>
              <w:jc w:val="both"/>
              <w:rPr>
                <w:rFonts w:ascii="Calibri Light" w:hAnsi="Calibri Light" w:cs="Calibri Light"/>
                <w:sz w:val="20"/>
                <w:szCs w:val="20"/>
                <w:lang w:eastAsia="en-US"/>
              </w:rPr>
            </w:pPr>
            <w:r w:rsidRPr="004E2B61">
              <w:rPr>
                <w:rFonts w:ascii="Calibri Light" w:hAnsi="Calibri Light" w:cs="Calibri Light"/>
                <w:sz w:val="20"/>
                <w:szCs w:val="20"/>
                <w:lang w:eastAsia="en-US"/>
              </w:rPr>
              <w:t>Süre uzatımı verilmesini gerektiren durumun uygun bulunarak onaylandığı ve uzatılacak sürenin kaç gün olduğunu içerir bildirim yazısının düzenlenerek yükleniciye tebliğ edilmesi ya da süre uzatımı verilmesini gerektiren durumun uygun bulunmadığının belirten yazının düzenlenerek yükleniciye tebliğ edilmesi</w:t>
            </w:r>
          </w:p>
        </w:tc>
        <w:tc>
          <w:tcPr>
            <w:tcW w:w="2865" w:type="dxa"/>
            <w:gridSpan w:val="5"/>
          </w:tcPr>
          <w:p w:rsidR="00090934" w:rsidRDefault="00090934" w:rsidP="004E2B61">
            <w:pPr>
              <w:spacing w:before="120" w:after="120"/>
              <w:ind w:right="566"/>
              <w:jc w:val="both"/>
              <w:rPr>
                <w:rFonts w:ascii="Calibri Light" w:hAnsi="Calibri Light" w:cs="Calibri Light"/>
                <w:sz w:val="20"/>
                <w:szCs w:val="20"/>
                <w:lang w:eastAsia="en-US"/>
              </w:rPr>
            </w:pPr>
            <w:r w:rsidRPr="007E433D">
              <w:rPr>
                <w:rFonts w:ascii="Calibri Light" w:hAnsi="Calibri Light" w:cs="Calibri Light"/>
                <w:sz w:val="20"/>
                <w:szCs w:val="20"/>
                <w:lang w:eastAsia="en-US"/>
              </w:rPr>
              <w:t>İlgili Teknik Personel</w:t>
            </w:r>
          </w:p>
          <w:p w:rsidR="00090934"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8B3D25" w:rsidRPr="007E433D" w:rsidRDefault="00090934" w:rsidP="004E2B61">
            <w:pPr>
              <w:spacing w:before="120" w:after="120"/>
              <w:ind w:right="566"/>
              <w:jc w:val="both"/>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proofErr w:type="spellStart"/>
            <w:r w:rsidRPr="00C27284">
              <w:rPr>
                <w:rFonts w:ascii="Calibri Light" w:hAnsi="Calibri Light" w:cs="Calibri Light"/>
                <w:sz w:val="20"/>
                <w:szCs w:val="20"/>
              </w:rPr>
              <w:t>K1</w:t>
            </w:r>
            <w:proofErr w:type="spellEnd"/>
          </w:p>
        </w:tc>
        <w:tc>
          <w:tcPr>
            <w:tcW w:w="1120" w:type="dxa"/>
          </w:tcPr>
          <w:p w:rsidR="008C188B" w:rsidRPr="001C123D" w:rsidRDefault="00CA7FB2"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 xml:space="preserve">Girdi: </w:t>
            </w:r>
            <w:proofErr w:type="spellStart"/>
            <w:r>
              <w:rPr>
                <w:rFonts w:ascii="Calibri Light" w:hAnsi="Calibri Light" w:cs="Calibri Light"/>
                <w:sz w:val="20"/>
                <w:szCs w:val="20"/>
              </w:rPr>
              <w:t>F3</w:t>
            </w:r>
            <w:proofErr w:type="spellEnd"/>
            <w:r w:rsidR="003B7E36">
              <w:rPr>
                <w:rFonts w:ascii="Calibri Light" w:hAnsi="Calibri Light" w:cs="Calibri Light"/>
                <w:sz w:val="20"/>
                <w:szCs w:val="20"/>
              </w:rPr>
              <w:t xml:space="preserve">, </w:t>
            </w:r>
            <w:proofErr w:type="spellStart"/>
            <w:r w:rsidR="003B7E36">
              <w:rPr>
                <w:rFonts w:ascii="Calibri Light" w:hAnsi="Calibri Light" w:cs="Calibri Light"/>
                <w:sz w:val="20"/>
                <w:szCs w:val="20"/>
              </w:rPr>
              <w:t>F4</w:t>
            </w:r>
            <w:proofErr w:type="spellEnd"/>
          </w:p>
        </w:tc>
        <w:tc>
          <w:tcPr>
            <w:tcW w:w="8304" w:type="dxa"/>
            <w:gridSpan w:val="11"/>
          </w:tcPr>
          <w:p w:rsidR="008C188B" w:rsidRPr="003B7E36" w:rsidRDefault="003B7E36" w:rsidP="003B7E36">
            <w:pPr>
              <w:rPr>
                <w:rFonts w:ascii="Calibri Light" w:hAnsi="Calibri Light" w:cs="Calibri Light"/>
                <w:sz w:val="20"/>
                <w:szCs w:val="20"/>
                <w:lang w:eastAsia="en-US"/>
              </w:rPr>
            </w:pPr>
            <w:r w:rsidRPr="003B7E36">
              <w:rPr>
                <w:rFonts w:ascii="Calibri Light" w:hAnsi="Calibri Light" w:cs="Calibri Light"/>
                <w:sz w:val="20"/>
                <w:szCs w:val="20"/>
                <w:lang w:eastAsia="en-US"/>
              </w:rPr>
              <w:t xml:space="preserve">Süre uzatımı konusunda herhangi bir eksikliğe ve yanlışlığa düşülmemesi için 4734 sayılı Kamu İhale Kanunu ile 4735 sayılı Kamu İhale Sözleşmeleri Kanunu ve </w:t>
            </w:r>
            <w:r w:rsidRPr="00090934">
              <w:rPr>
                <w:rFonts w:ascii="Calibri Light" w:hAnsi="Calibri Light" w:cs="Calibri Light"/>
                <w:sz w:val="20"/>
                <w:szCs w:val="20"/>
                <w:lang w:eastAsia="en-US"/>
              </w:rPr>
              <w:t xml:space="preserve">Yapım İşleri </w:t>
            </w:r>
            <w:r>
              <w:rPr>
                <w:rFonts w:ascii="Calibri Light" w:hAnsi="Calibri Light" w:cs="Calibri Light"/>
                <w:sz w:val="20"/>
                <w:szCs w:val="20"/>
                <w:lang w:eastAsia="en-US"/>
              </w:rPr>
              <w:t xml:space="preserve">Genel Şartnamesinin 29. Maddesinde </w:t>
            </w:r>
            <w:r w:rsidRPr="003B7E36">
              <w:rPr>
                <w:rFonts w:ascii="Calibri Light" w:hAnsi="Calibri Light" w:cs="Calibri Light"/>
                <w:sz w:val="20"/>
                <w:szCs w:val="20"/>
                <w:lang w:eastAsia="en-US"/>
              </w:rPr>
              <w:t xml:space="preserve">belirtilen hususlara göre yapılmaktadır. </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w:t>
            </w:r>
            <w:proofErr w:type="gramStart"/>
            <w:r w:rsidRPr="001C123D">
              <w:rPr>
                <w:rFonts w:ascii="Calibri Light" w:hAnsi="Calibri Light" w:cs="Calibri Light"/>
                <w:smallCaps/>
                <w:color w:val="002060"/>
                <w:sz w:val="20"/>
                <w:szCs w:val="20"/>
              </w:rPr>
              <w:t>İzleme  Göstergesi</w:t>
            </w:r>
            <w:proofErr w:type="gramEnd"/>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661EAC" w:rsidP="00A92785">
            <w:pPr>
              <w:rPr>
                <w:rFonts w:asciiTheme="minorHAnsi" w:hAnsiTheme="minorHAnsi" w:cstheme="minorHAnsi"/>
                <w:smallCaps/>
                <w:color w:val="FF0000"/>
                <w:sz w:val="20"/>
                <w:szCs w:val="20"/>
              </w:rPr>
            </w:pPr>
            <w:r>
              <w:rPr>
                <w:rFonts w:asciiTheme="minorHAnsi" w:hAnsiTheme="minorHAnsi" w:cstheme="minorHAnsi"/>
                <w:sz w:val="20"/>
                <w:szCs w:val="20"/>
              </w:rPr>
              <w:t xml:space="preserve">Mücbir sebeplerin ortaya çıkması sonucu yükleniciye sure uzatımı verilmesi. </w:t>
            </w:r>
          </w:p>
        </w:tc>
        <w:tc>
          <w:tcPr>
            <w:tcW w:w="2808" w:type="dxa"/>
            <w:gridSpan w:val="2"/>
          </w:tcPr>
          <w:p w:rsidR="008C188B" w:rsidRPr="00BA7572" w:rsidRDefault="008D2E40" w:rsidP="008D2E40">
            <w:pPr>
              <w:rPr>
                <w:rFonts w:asciiTheme="minorHAnsi" w:hAnsiTheme="minorHAnsi" w:cstheme="minorHAnsi"/>
                <w:sz w:val="20"/>
                <w:szCs w:val="20"/>
              </w:rPr>
            </w:pPr>
            <w:r>
              <w:rPr>
                <w:rFonts w:asciiTheme="minorHAnsi" w:hAnsiTheme="minorHAnsi" w:cstheme="minorHAnsi"/>
                <w:sz w:val="20"/>
                <w:szCs w:val="20"/>
              </w:rPr>
              <w:t>Sure uzatımının mevzuat çerçevesinde en kısa zamanda ve doğru olarak yapılması</w:t>
            </w:r>
            <w:r w:rsidR="00CA7FB2">
              <w:rPr>
                <w:rFonts w:ascii="Calibri Light" w:hAnsi="Calibri Light" w:cs="Calibri Light"/>
                <w:sz w:val="20"/>
                <w:szCs w:val="20"/>
                <w:lang w:eastAsia="en-US"/>
              </w:rPr>
              <w:t xml:space="preserve"> </w:t>
            </w:r>
          </w:p>
        </w:tc>
        <w:tc>
          <w:tcPr>
            <w:tcW w:w="567" w:type="dxa"/>
          </w:tcPr>
          <w:p w:rsidR="008C188B" w:rsidRPr="00BA7572" w:rsidRDefault="00C45E6E"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4F82BE"/>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proofErr w:type="gramStart"/>
            <w:r>
              <w:rPr>
                <w:rFonts w:asciiTheme="minorHAnsi" w:hAnsiTheme="minorHAnsi" w:cstheme="minorHAnsi"/>
                <w:sz w:val="20"/>
                <w:szCs w:val="20"/>
              </w:rPr>
              <w:t>yıllık</w:t>
            </w:r>
            <w:proofErr w:type="gramEnd"/>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8C188B" w:rsidRDefault="008C188B" w:rsidP="008C188B"/>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5E" w:rsidRDefault="00FA145E" w:rsidP="006A31BE">
      <w:r>
        <w:separator/>
      </w:r>
    </w:p>
  </w:endnote>
  <w:endnote w:type="continuationSeparator" w:id="0">
    <w:p w:rsidR="00FA145E" w:rsidRDefault="00FA145E"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8" w:rsidRDefault="00644B9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8" w:rsidRDefault="00644B9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8" w:rsidRDefault="00644B9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5E" w:rsidRDefault="00FA145E" w:rsidP="006A31BE">
      <w:r>
        <w:separator/>
      </w:r>
    </w:p>
  </w:footnote>
  <w:footnote w:type="continuationSeparator" w:id="0">
    <w:p w:rsidR="00FA145E" w:rsidRDefault="00FA145E"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8" w:rsidRDefault="00644B9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proofErr w:type="spellStart"/>
          <w:r>
            <w:rPr>
              <w:rFonts w:asciiTheme="minorHAnsi" w:hAnsiTheme="minorHAnsi"/>
              <w:sz w:val="16"/>
              <w:szCs w:val="16"/>
            </w:rPr>
            <w:t>R.0</w:t>
          </w:r>
          <w:r w:rsidRPr="008D4830">
            <w:rPr>
              <w:rFonts w:asciiTheme="minorHAnsi" w:hAnsiTheme="minorHAnsi"/>
              <w:sz w:val="16"/>
              <w:szCs w:val="16"/>
            </w:rPr>
            <w:t>1</w:t>
          </w:r>
          <w:proofErr w:type="spellEnd"/>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08726F"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A46E9B" w:rsidP="00F95807">
          <w:pPr>
            <w:pStyle w:val="stBilgi"/>
            <w:jc w:val="center"/>
          </w:pPr>
          <w:bookmarkStart w:id="1" w:name="_GoBack"/>
          <w:bookmarkEnd w:id="1"/>
          <w:r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644B98">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644B98">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98" w:rsidRDefault="00644B9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046"/>
    <w:multiLevelType w:val="multilevel"/>
    <w:tmpl w:val="EE4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CB5"/>
    <w:multiLevelType w:val="multilevel"/>
    <w:tmpl w:val="7E7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D85"/>
    <w:multiLevelType w:val="multilevel"/>
    <w:tmpl w:val="B7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504C4"/>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26F"/>
    <w:rsid w:val="000879C2"/>
    <w:rsid w:val="00090793"/>
    <w:rsid w:val="00090934"/>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14370"/>
    <w:rsid w:val="00115310"/>
    <w:rsid w:val="001158CE"/>
    <w:rsid w:val="0011797C"/>
    <w:rsid w:val="00120D02"/>
    <w:rsid w:val="00122297"/>
    <w:rsid w:val="001237AC"/>
    <w:rsid w:val="0012471A"/>
    <w:rsid w:val="00133C39"/>
    <w:rsid w:val="0013797C"/>
    <w:rsid w:val="00141F21"/>
    <w:rsid w:val="00143AA0"/>
    <w:rsid w:val="00144895"/>
    <w:rsid w:val="0014563A"/>
    <w:rsid w:val="00145E2A"/>
    <w:rsid w:val="00150C70"/>
    <w:rsid w:val="0015316C"/>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7D"/>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164"/>
    <w:rsid w:val="00380C72"/>
    <w:rsid w:val="00383206"/>
    <w:rsid w:val="003835CB"/>
    <w:rsid w:val="003854ED"/>
    <w:rsid w:val="00385E51"/>
    <w:rsid w:val="003A0AB7"/>
    <w:rsid w:val="003A320C"/>
    <w:rsid w:val="003A327B"/>
    <w:rsid w:val="003A3579"/>
    <w:rsid w:val="003A680D"/>
    <w:rsid w:val="003B1903"/>
    <w:rsid w:val="003B2470"/>
    <w:rsid w:val="003B4B84"/>
    <w:rsid w:val="003B7423"/>
    <w:rsid w:val="003B7E36"/>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A65C4"/>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2B61"/>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0349"/>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B1C24"/>
    <w:rsid w:val="005B2716"/>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4B98"/>
    <w:rsid w:val="006450B9"/>
    <w:rsid w:val="00655DB6"/>
    <w:rsid w:val="00656AA3"/>
    <w:rsid w:val="006573BF"/>
    <w:rsid w:val="00660AD2"/>
    <w:rsid w:val="00661EAC"/>
    <w:rsid w:val="00662412"/>
    <w:rsid w:val="00662CAA"/>
    <w:rsid w:val="0067790F"/>
    <w:rsid w:val="00677EB5"/>
    <w:rsid w:val="0068435B"/>
    <w:rsid w:val="00687E97"/>
    <w:rsid w:val="00690852"/>
    <w:rsid w:val="006913EC"/>
    <w:rsid w:val="0069529A"/>
    <w:rsid w:val="0069718E"/>
    <w:rsid w:val="006A01E9"/>
    <w:rsid w:val="006A26A0"/>
    <w:rsid w:val="006A31BE"/>
    <w:rsid w:val="006A61B3"/>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5F1C"/>
    <w:rsid w:val="00705FCB"/>
    <w:rsid w:val="00711EA0"/>
    <w:rsid w:val="007146FD"/>
    <w:rsid w:val="00715F13"/>
    <w:rsid w:val="00717072"/>
    <w:rsid w:val="007211FC"/>
    <w:rsid w:val="007220C7"/>
    <w:rsid w:val="0072277B"/>
    <w:rsid w:val="007309FB"/>
    <w:rsid w:val="00731D76"/>
    <w:rsid w:val="007323F6"/>
    <w:rsid w:val="00734D8D"/>
    <w:rsid w:val="007356D5"/>
    <w:rsid w:val="007460BA"/>
    <w:rsid w:val="007469F7"/>
    <w:rsid w:val="00746BC2"/>
    <w:rsid w:val="007479FA"/>
    <w:rsid w:val="00753EDB"/>
    <w:rsid w:val="00755C0A"/>
    <w:rsid w:val="007567B4"/>
    <w:rsid w:val="00761260"/>
    <w:rsid w:val="007665DC"/>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D4291"/>
    <w:rsid w:val="007D51F2"/>
    <w:rsid w:val="007D6149"/>
    <w:rsid w:val="007D7330"/>
    <w:rsid w:val="007E1A7E"/>
    <w:rsid w:val="007E1CAD"/>
    <w:rsid w:val="007E433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7E65"/>
    <w:rsid w:val="008607AF"/>
    <w:rsid w:val="00860C03"/>
    <w:rsid w:val="0086529A"/>
    <w:rsid w:val="00865B17"/>
    <w:rsid w:val="00865FF7"/>
    <w:rsid w:val="0086629C"/>
    <w:rsid w:val="00866D27"/>
    <w:rsid w:val="00867242"/>
    <w:rsid w:val="00873D29"/>
    <w:rsid w:val="00875B23"/>
    <w:rsid w:val="0087629A"/>
    <w:rsid w:val="00877AE0"/>
    <w:rsid w:val="00882BF5"/>
    <w:rsid w:val="00883077"/>
    <w:rsid w:val="00892475"/>
    <w:rsid w:val="00892A98"/>
    <w:rsid w:val="00893D7E"/>
    <w:rsid w:val="008959B4"/>
    <w:rsid w:val="00895BF4"/>
    <w:rsid w:val="008A0C86"/>
    <w:rsid w:val="008A2F71"/>
    <w:rsid w:val="008B01D6"/>
    <w:rsid w:val="008B35B5"/>
    <w:rsid w:val="008B3D25"/>
    <w:rsid w:val="008B6138"/>
    <w:rsid w:val="008C129A"/>
    <w:rsid w:val="008C188B"/>
    <w:rsid w:val="008C1EF2"/>
    <w:rsid w:val="008C2F40"/>
    <w:rsid w:val="008C6B78"/>
    <w:rsid w:val="008C7666"/>
    <w:rsid w:val="008D1888"/>
    <w:rsid w:val="008D2E40"/>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A76F7"/>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0EF0"/>
    <w:rsid w:val="00A022F1"/>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4B51"/>
    <w:rsid w:val="00A673D0"/>
    <w:rsid w:val="00A67E4B"/>
    <w:rsid w:val="00A71EEB"/>
    <w:rsid w:val="00A723A3"/>
    <w:rsid w:val="00A75698"/>
    <w:rsid w:val="00A80F90"/>
    <w:rsid w:val="00A84FB5"/>
    <w:rsid w:val="00A85943"/>
    <w:rsid w:val="00A85F38"/>
    <w:rsid w:val="00A92785"/>
    <w:rsid w:val="00A94C94"/>
    <w:rsid w:val="00AA0661"/>
    <w:rsid w:val="00AA0FD1"/>
    <w:rsid w:val="00AA1959"/>
    <w:rsid w:val="00AA3431"/>
    <w:rsid w:val="00AA4D10"/>
    <w:rsid w:val="00AA77DC"/>
    <w:rsid w:val="00AA7FB1"/>
    <w:rsid w:val="00AB01DA"/>
    <w:rsid w:val="00AB1BE5"/>
    <w:rsid w:val="00AB1D2B"/>
    <w:rsid w:val="00AB2801"/>
    <w:rsid w:val="00AB29A1"/>
    <w:rsid w:val="00AB2D4A"/>
    <w:rsid w:val="00AB686A"/>
    <w:rsid w:val="00AC1361"/>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268"/>
    <w:rsid w:val="00B33357"/>
    <w:rsid w:val="00B3460F"/>
    <w:rsid w:val="00B35778"/>
    <w:rsid w:val="00B410F8"/>
    <w:rsid w:val="00B43B57"/>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18A0"/>
    <w:rsid w:val="00BF433A"/>
    <w:rsid w:val="00BF4A3D"/>
    <w:rsid w:val="00BF6C7C"/>
    <w:rsid w:val="00C00D0D"/>
    <w:rsid w:val="00C0601B"/>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A7FB2"/>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5186"/>
    <w:rsid w:val="00E76C36"/>
    <w:rsid w:val="00E76CE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8DC"/>
    <w:rsid w:val="00F34B40"/>
    <w:rsid w:val="00F3501E"/>
    <w:rsid w:val="00F35332"/>
    <w:rsid w:val="00F37353"/>
    <w:rsid w:val="00F4682B"/>
    <w:rsid w:val="00F521AB"/>
    <w:rsid w:val="00F526F8"/>
    <w:rsid w:val="00F5760E"/>
    <w:rsid w:val="00F65B4F"/>
    <w:rsid w:val="00F7103D"/>
    <w:rsid w:val="00F74B9B"/>
    <w:rsid w:val="00F757E4"/>
    <w:rsid w:val="00F76A1C"/>
    <w:rsid w:val="00F77E9B"/>
    <w:rsid w:val="00F8302E"/>
    <w:rsid w:val="00F83F09"/>
    <w:rsid w:val="00F84552"/>
    <w:rsid w:val="00F854C0"/>
    <w:rsid w:val="00F85590"/>
    <w:rsid w:val="00F85CD6"/>
    <w:rsid w:val="00F87FE2"/>
    <w:rsid w:val="00F90224"/>
    <w:rsid w:val="00F923EA"/>
    <w:rsid w:val="00F937CC"/>
    <w:rsid w:val="00F95807"/>
    <w:rsid w:val="00F95F2F"/>
    <w:rsid w:val="00FA145E"/>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5624"/>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36">
      <w:bodyDiv w:val="1"/>
      <w:marLeft w:val="0"/>
      <w:marRight w:val="0"/>
      <w:marTop w:val="0"/>
      <w:marBottom w:val="0"/>
      <w:divBdr>
        <w:top w:val="none" w:sz="0" w:space="0" w:color="auto"/>
        <w:left w:val="none" w:sz="0" w:space="0" w:color="auto"/>
        <w:bottom w:val="none" w:sz="0" w:space="0" w:color="auto"/>
        <w:right w:val="none" w:sz="0" w:space="0" w:color="auto"/>
      </w:divBdr>
    </w:div>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351221926">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 w:id="1736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88D08-922B-4EB4-9B69-3FAD94F0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46</cp:revision>
  <dcterms:created xsi:type="dcterms:W3CDTF">2022-02-25T13:13:00Z</dcterms:created>
  <dcterms:modified xsi:type="dcterms:W3CDTF">2022-03-16T10:26:00Z</dcterms:modified>
</cp:coreProperties>
</file>