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Bidb-Web-08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B54C90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Online Anket</w:t>
            </w:r>
            <w:r w:rsidRPr="004A09B9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574F9" w:rsidRPr="004A09B9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B795D">
              <w:rPr>
                <w:sz w:val="20"/>
                <w:szCs w:val="20"/>
              </w:rPr>
            </w:r>
            <w:r w:rsidR="00EB79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EB795D">
              <w:rPr>
                <w:sz w:val="20"/>
                <w:szCs w:val="20"/>
              </w:rPr>
            </w:r>
            <w:r w:rsidR="00EB795D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B795D">
              <w:rPr>
                <w:sz w:val="20"/>
                <w:szCs w:val="20"/>
              </w:rPr>
            </w:r>
            <w:r w:rsidR="00EB79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Web Uygulamaları</w:t>
            </w:r>
            <w:r w:rsidRPr="00C80772">
              <w:rPr>
                <w:rFonts w:ascii="Calibri" w:hAnsi="Calibri"/>
                <w:bCs/>
                <w:sz w:val="20"/>
                <w:szCs w:val="20"/>
              </w:rPr>
              <w:t xml:space="preserve"> İşlemleri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743BE3" w:rsidP="0086294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Rektörlük üzerinden gelen üst yazı ile başlar. Anket sahibi ile irtibata geçilerek anket uygulama üzerinden oluşturulur. Talep sahibinin kontrolü ve onayı sonrası anket yayına alınır.</w:t>
            </w:r>
            <w:r w:rsidR="0086294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Talep doğrultusunda 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lgili kişilere duyurusu yapılır.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5A3F4F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5A3F4F" w:rsidRPr="00293B0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Pr="00DE2F0E" w:rsidRDefault="00331388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talebi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B574F9" w:rsidRDefault="00E30F8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  <w:p w:rsidR="00E30F80" w:rsidRPr="002C1DCE" w:rsidRDefault="0033138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</w:tc>
        <w:bookmarkStart w:id="1" w:name="_GoBack"/>
        <w:bookmarkEnd w:id="1"/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33138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Sorunun çözümü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B574F9" w:rsidRPr="0068435B" w:rsidRDefault="004F63B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230353">
              <w:rPr>
                <w:rFonts w:asciiTheme="minorHAnsi" w:hAnsiTheme="minorHAnsi" w:cs="Calibri"/>
                <w:smallCaps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4F63B2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230353">
              <w:rPr>
                <w:rFonts w:ascii="Calibri" w:hAnsi="Calibri" w:cs="Calibri"/>
                <w:sz w:val="20"/>
                <w:szCs w:val="20"/>
              </w:rPr>
              <w:t>Donanım ve D</w:t>
            </w:r>
            <w:r w:rsidR="00331388" w:rsidRPr="00230353">
              <w:rPr>
                <w:rFonts w:ascii="Calibri" w:hAnsi="Calibri" w:cs="Calibri"/>
                <w:sz w:val="20"/>
                <w:szCs w:val="20"/>
              </w:rPr>
              <w:t>estek Biriminin ilgili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</w:tcPr>
          <w:p w:rsidR="000C7203" w:rsidRPr="004770FA" w:rsidRDefault="00B60C0B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 tarafından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0D55">
              <w:rPr>
                <w:rFonts w:asciiTheme="minorHAnsi" w:hAnsiTheme="minorHAnsi"/>
                <w:sz w:val="20"/>
                <w:szCs w:val="20"/>
              </w:rPr>
              <w:t>Bilişim Destek Sistemi üzerinden destek talebi oluşturur.</w:t>
            </w:r>
            <w:r w:rsidR="005556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</w:tcPr>
          <w:p w:rsidR="00A10825" w:rsidRPr="004770FA" w:rsidRDefault="00630D55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Gelen destek talebi ilgili birime aktarılır.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B574F9" w:rsidRPr="004770FA" w:rsidRDefault="00630D5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Donanım ve Destek Birimi</w:t>
            </w:r>
          </w:p>
        </w:tc>
      </w:tr>
      <w:tr w:rsidR="00B574F9" w:rsidRPr="00287E0F" w:rsidTr="008C3C16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</w:tcPr>
          <w:p w:rsidR="00B574F9" w:rsidRPr="008C3C16" w:rsidRDefault="00630D55" w:rsidP="008C3C1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Gelen talep değerlendirilir ve ilgili çözüm üretilir. </w:t>
            </w:r>
          </w:p>
        </w:tc>
        <w:tc>
          <w:tcPr>
            <w:tcW w:w="2872" w:type="dxa"/>
            <w:gridSpan w:val="2"/>
          </w:tcPr>
          <w:p w:rsidR="00B574F9" w:rsidRDefault="00630D55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Birimi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</w:tcPr>
          <w:p w:rsidR="00832BF8" w:rsidRPr="004770FA" w:rsidRDefault="00630D55" w:rsidP="003D340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 Bilişim Destek Sistemi üzerinden bilgilendirilir ve talep sonlandırılır.</w:t>
            </w:r>
            <w:r w:rsidR="00AA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2"/>
          </w:tcPr>
          <w:p w:rsidR="00B574F9" w:rsidRDefault="00BA459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Web </w:t>
            </w:r>
            <w:r w:rsidR="00832BF8">
              <w:rPr>
                <w:rFonts w:asciiTheme="minorHAnsi" w:hAnsiTheme="minorHAnsi"/>
                <w:sz w:val="20"/>
                <w:szCs w:val="20"/>
              </w:rPr>
              <w:t>Birimi,</w:t>
            </w:r>
          </w:p>
          <w:p w:rsidR="00B574F9" w:rsidRPr="004770FA" w:rsidRDefault="00832BF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Anket Sahibi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5D" w:rsidRDefault="00EB795D" w:rsidP="006A31BE">
      <w:r>
        <w:separator/>
      </w:r>
    </w:p>
  </w:endnote>
  <w:endnote w:type="continuationSeparator" w:id="0">
    <w:p w:rsidR="00EB795D" w:rsidRDefault="00EB795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5D" w:rsidRDefault="00EB795D" w:rsidP="006A31BE">
      <w:r>
        <w:separator/>
      </w:r>
    </w:p>
  </w:footnote>
  <w:footnote w:type="continuationSeparator" w:id="0">
    <w:p w:rsidR="00EB795D" w:rsidRDefault="00EB795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Header"/>
            <w:jc w:val="center"/>
          </w:pPr>
          <w:r w:rsidRPr="00F95807">
            <w:rPr>
              <w:noProof/>
              <w:lang w:val="en-US" w:eastAsia="en-US"/>
            </w:rPr>
            <w:drawing>
              <wp:inline distT="0" distB="0" distL="0" distR="0" wp14:anchorId="6F184F09" wp14:editId="129D0F9F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Header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Header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9B6D97" w:rsidP="009B6D97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07/03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>
            <w:rPr>
              <w:rFonts w:asciiTheme="minorHAnsi" w:hAnsiTheme="minorHAnsi"/>
              <w:sz w:val="16"/>
              <w:szCs w:val="16"/>
            </w:rPr>
            <w:t>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Header"/>
          </w:pPr>
        </w:p>
      </w:tc>
      <w:tc>
        <w:tcPr>
          <w:tcW w:w="4893" w:type="dxa"/>
          <w:vAlign w:val="center"/>
        </w:tcPr>
        <w:p w:rsidR="00F95807" w:rsidRDefault="009D5961" w:rsidP="00F95807">
          <w:pPr>
            <w:pStyle w:val="Header"/>
            <w:jc w:val="center"/>
          </w:pPr>
          <w:r>
            <w:rPr>
              <w:rFonts w:asciiTheme="minorHAnsi" w:hAnsiTheme="minorHAnsi"/>
              <w:b/>
              <w:color w:val="14067A"/>
            </w:rPr>
            <w:t>SON KULLANICI DESTEK TALEBİ</w:t>
          </w:r>
          <w:r w:rsidR="00E06900"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Header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Header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30353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F95807" w:rsidRDefault="00F95807">
    <w:pPr>
      <w:pStyle w:val="Header"/>
    </w:pPr>
  </w:p>
  <w:p w:rsidR="00CC1746" w:rsidRDefault="00CC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E5D94"/>
    <w:rsid w:val="004F2D3F"/>
    <w:rsid w:val="004F63B2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D55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22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CBB"/>
    <w:rsid w:val="00E07ED5"/>
    <w:rsid w:val="00E13F6C"/>
    <w:rsid w:val="00E20E90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217DA-9D3E-42EB-B095-31B9C4B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C7F6-A191-40FD-85EF-A4DFB35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</cp:lastModifiedBy>
  <cp:revision>80</cp:revision>
  <dcterms:created xsi:type="dcterms:W3CDTF">2018-11-19T08:33:00Z</dcterms:created>
  <dcterms:modified xsi:type="dcterms:W3CDTF">2023-05-29T14:31:00Z</dcterms:modified>
</cp:coreProperties>
</file>